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AA" w:rsidRDefault="00E048A1">
      <w:r>
        <w:t>Перечень используемых аббревиатур:</w:t>
      </w:r>
    </w:p>
    <w:p w:rsidR="00504170" w:rsidRPr="000F79F7" w:rsidRDefault="005C3BA3">
      <w:pPr>
        <w:rPr>
          <w:b/>
        </w:rPr>
      </w:pPr>
      <w:bookmarkStart w:id="0" w:name="_GoBack"/>
      <w:r w:rsidRPr="000F79F7">
        <w:rPr>
          <w:b/>
        </w:rPr>
        <w:t>Аббревиатуры, принятые в ОАО «СО ЕЭС»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6769"/>
      </w:tblGrid>
      <w:tr w:rsidR="00504170" w:rsidTr="00AC1687">
        <w:tc>
          <w:tcPr>
            <w:tcW w:w="2082" w:type="dxa"/>
          </w:tcPr>
          <w:bookmarkEnd w:id="0"/>
          <w:p w:rsidR="00504170" w:rsidRDefault="00504170" w:rsidP="00504170">
            <w:pPr>
              <w:pStyle w:val="a3"/>
              <w:ind w:left="0"/>
            </w:pPr>
            <w:r>
              <w:t>КИ</w:t>
            </w:r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  <w:r>
              <w:t>Контроль исполнения</w:t>
            </w:r>
          </w:p>
        </w:tc>
      </w:tr>
      <w:tr w:rsidR="00504170" w:rsidTr="00AC1687">
        <w:tc>
          <w:tcPr>
            <w:tcW w:w="2082" w:type="dxa"/>
          </w:tcPr>
          <w:p w:rsidR="00504170" w:rsidRDefault="00504170" w:rsidP="00504170">
            <w:pPr>
              <w:pStyle w:val="a3"/>
              <w:ind w:left="0"/>
            </w:pPr>
            <w:r>
              <w:t>ФН</w:t>
            </w:r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  <w:r>
              <w:t>Функциональное направление</w:t>
            </w:r>
          </w:p>
        </w:tc>
      </w:tr>
      <w:tr w:rsidR="00504170" w:rsidTr="00AC1687">
        <w:tc>
          <w:tcPr>
            <w:tcW w:w="2082" w:type="dxa"/>
          </w:tcPr>
          <w:p w:rsidR="00504170" w:rsidRDefault="00504170" w:rsidP="00504170">
            <w:pPr>
              <w:pStyle w:val="a3"/>
              <w:ind w:left="0"/>
            </w:pPr>
            <w:r>
              <w:t>ПСЗ</w:t>
            </w:r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  <w:r>
              <w:t>Показатели снижения затрат</w:t>
            </w:r>
          </w:p>
        </w:tc>
      </w:tr>
      <w:tr w:rsidR="00504170" w:rsidTr="00AC1687">
        <w:tc>
          <w:tcPr>
            <w:tcW w:w="2082" w:type="dxa"/>
          </w:tcPr>
          <w:p w:rsidR="00504170" w:rsidRDefault="00504170" w:rsidP="00504170">
            <w:pPr>
              <w:pStyle w:val="a3"/>
              <w:ind w:left="0"/>
            </w:pPr>
            <w:r>
              <w:t>ГКПЗ</w:t>
            </w:r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  <w:r>
              <w:t>Годовая комплексная программа закупок ОАО «СО ЕЭС»</w:t>
            </w:r>
          </w:p>
        </w:tc>
      </w:tr>
      <w:tr w:rsidR="00504170" w:rsidTr="00AC1687">
        <w:tc>
          <w:tcPr>
            <w:tcW w:w="2082" w:type="dxa"/>
          </w:tcPr>
          <w:p w:rsidR="00504170" w:rsidRDefault="00504170" w:rsidP="00504170">
            <w:pPr>
              <w:pStyle w:val="a3"/>
              <w:ind w:left="0"/>
            </w:pPr>
            <w:r>
              <w:t>ИП</w:t>
            </w:r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  <w:r>
              <w:t>Инвестиционная программа</w:t>
            </w:r>
          </w:p>
        </w:tc>
      </w:tr>
      <w:tr w:rsidR="00504170" w:rsidTr="00AC1687">
        <w:tc>
          <w:tcPr>
            <w:tcW w:w="2082" w:type="dxa"/>
          </w:tcPr>
          <w:p w:rsidR="00504170" w:rsidRDefault="00504170" w:rsidP="00504170">
            <w:pPr>
              <w:pStyle w:val="a3"/>
              <w:ind w:left="0"/>
            </w:pPr>
            <w:proofErr w:type="gramStart"/>
            <w:r>
              <w:t>ДИП</w:t>
            </w:r>
            <w:proofErr w:type="gramEnd"/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  <w:r>
              <w:t>Департамент инвестиционного планирования</w:t>
            </w:r>
          </w:p>
        </w:tc>
      </w:tr>
      <w:tr w:rsidR="00504170" w:rsidTr="00AC1687">
        <w:tc>
          <w:tcPr>
            <w:tcW w:w="2082" w:type="dxa"/>
          </w:tcPr>
          <w:p w:rsidR="00504170" w:rsidRDefault="00504170" w:rsidP="00F60AFF">
            <w:pPr>
              <w:pStyle w:val="a3"/>
              <w:ind w:left="0"/>
            </w:pPr>
            <w:r>
              <w:t>ОЗ</w:t>
            </w:r>
          </w:p>
        </w:tc>
        <w:tc>
          <w:tcPr>
            <w:tcW w:w="6769" w:type="dxa"/>
          </w:tcPr>
          <w:p w:rsidR="00504170" w:rsidRDefault="00504170" w:rsidP="00F60AFF">
            <w:pPr>
              <w:pStyle w:val="a3"/>
              <w:ind w:left="0"/>
            </w:pPr>
            <w:r>
              <w:t>Операционная зона</w:t>
            </w:r>
          </w:p>
        </w:tc>
      </w:tr>
      <w:tr w:rsidR="00504170" w:rsidTr="00AC1687">
        <w:tc>
          <w:tcPr>
            <w:tcW w:w="2082" w:type="dxa"/>
          </w:tcPr>
          <w:p w:rsidR="00504170" w:rsidRDefault="005C3BA3" w:rsidP="005C3BA3">
            <w:pPr>
              <w:pStyle w:val="a3"/>
              <w:ind w:left="0"/>
            </w:pPr>
            <w:r>
              <w:t>ОДУ</w:t>
            </w:r>
          </w:p>
        </w:tc>
        <w:tc>
          <w:tcPr>
            <w:tcW w:w="6769" w:type="dxa"/>
          </w:tcPr>
          <w:p w:rsidR="00504170" w:rsidRDefault="005C3BA3" w:rsidP="00504170">
            <w:pPr>
              <w:pStyle w:val="a3"/>
              <w:ind w:left="0"/>
            </w:pPr>
            <w:r>
              <w:t>Объединенное диспетчерское управление</w:t>
            </w:r>
          </w:p>
        </w:tc>
      </w:tr>
      <w:tr w:rsidR="00504170" w:rsidTr="00AC1687">
        <w:trPr>
          <w:trHeight w:val="179"/>
        </w:trPr>
        <w:tc>
          <w:tcPr>
            <w:tcW w:w="2082" w:type="dxa"/>
          </w:tcPr>
          <w:p w:rsidR="00504170" w:rsidRDefault="005C3BA3" w:rsidP="00504170">
            <w:pPr>
              <w:pStyle w:val="a3"/>
              <w:ind w:left="0"/>
            </w:pPr>
            <w:r>
              <w:t>РДУ</w:t>
            </w:r>
          </w:p>
        </w:tc>
        <w:tc>
          <w:tcPr>
            <w:tcW w:w="6769" w:type="dxa"/>
          </w:tcPr>
          <w:p w:rsidR="00504170" w:rsidRDefault="005C3BA3" w:rsidP="00504170">
            <w:pPr>
              <w:pStyle w:val="a3"/>
              <w:ind w:left="0"/>
            </w:pPr>
            <w:r>
              <w:t>Региональное диспетчерское управление</w:t>
            </w:r>
          </w:p>
        </w:tc>
      </w:tr>
      <w:tr w:rsidR="00504170" w:rsidTr="00AC1687">
        <w:trPr>
          <w:trHeight w:val="165"/>
        </w:trPr>
        <w:tc>
          <w:tcPr>
            <w:tcW w:w="2082" w:type="dxa"/>
          </w:tcPr>
          <w:p w:rsidR="00504170" w:rsidRDefault="005C3BA3" w:rsidP="00504170">
            <w:pPr>
              <w:pStyle w:val="a3"/>
              <w:ind w:left="0"/>
            </w:pPr>
            <w:r>
              <w:t>ИА</w:t>
            </w:r>
          </w:p>
        </w:tc>
        <w:tc>
          <w:tcPr>
            <w:tcW w:w="6769" w:type="dxa"/>
          </w:tcPr>
          <w:p w:rsidR="00504170" w:rsidRDefault="005C3BA3" w:rsidP="00504170">
            <w:pPr>
              <w:pStyle w:val="a3"/>
              <w:ind w:left="0"/>
            </w:pPr>
            <w:r>
              <w:t>Исполнительный аппарат общества</w:t>
            </w:r>
          </w:p>
        </w:tc>
      </w:tr>
      <w:tr w:rsidR="00504170" w:rsidTr="00AC1687">
        <w:trPr>
          <w:trHeight w:val="106"/>
        </w:trPr>
        <w:tc>
          <w:tcPr>
            <w:tcW w:w="2082" w:type="dxa"/>
          </w:tcPr>
          <w:p w:rsidR="00504170" w:rsidRDefault="00504170" w:rsidP="00504170">
            <w:pPr>
              <w:pStyle w:val="a3"/>
              <w:ind w:left="0"/>
            </w:pPr>
          </w:p>
        </w:tc>
        <w:tc>
          <w:tcPr>
            <w:tcW w:w="6769" w:type="dxa"/>
          </w:tcPr>
          <w:p w:rsidR="00504170" w:rsidRDefault="00504170" w:rsidP="00504170">
            <w:pPr>
              <w:pStyle w:val="a3"/>
              <w:ind w:left="0"/>
            </w:pPr>
          </w:p>
        </w:tc>
      </w:tr>
      <w:tr w:rsidR="005C3BA3" w:rsidTr="00AC1687">
        <w:trPr>
          <w:trHeight w:val="106"/>
        </w:trPr>
        <w:tc>
          <w:tcPr>
            <w:tcW w:w="2082" w:type="dxa"/>
          </w:tcPr>
          <w:p w:rsidR="005C3BA3" w:rsidRDefault="005C3BA3" w:rsidP="00504170">
            <w:pPr>
              <w:pStyle w:val="a3"/>
              <w:ind w:left="0"/>
            </w:pPr>
          </w:p>
        </w:tc>
        <w:tc>
          <w:tcPr>
            <w:tcW w:w="6769" w:type="dxa"/>
          </w:tcPr>
          <w:p w:rsidR="005C3BA3" w:rsidRDefault="005C3BA3" w:rsidP="00504170">
            <w:pPr>
              <w:pStyle w:val="a3"/>
              <w:ind w:left="0"/>
            </w:pPr>
          </w:p>
        </w:tc>
      </w:tr>
    </w:tbl>
    <w:p w:rsidR="00504170" w:rsidRDefault="00504170" w:rsidP="00504170">
      <w:pPr>
        <w:pStyle w:val="a3"/>
      </w:pPr>
    </w:p>
    <w:p w:rsidR="005C3BA3" w:rsidRPr="000F79F7" w:rsidRDefault="005C3BA3" w:rsidP="005C3BA3">
      <w:pPr>
        <w:pStyle w:val="a3"/>
        <w:ind w:left="0"/>
        <w:rPr>
          <w:b/>
        </w:rPr>
      </w:pPr>
      <w:r w:rsidRPr="000F79F7">
        <w:rPr>
          <w:b/>
        </w:rPr>
        <w:t>Аббревиатуры проекта: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010"/>
      </w:tblGrid>
      <w:tr w:rsidR="005C3BA3" w:rsidTr="00AC1687">
        <w:trPr>
          <w:trHeight w:val="264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  <w:r>
              <w:t>ЗРЗ</w:t>
            </w: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  <w:r>
              <w:t>Запись реестра затрат</w:t>
            </w:r>
          </w:p>
        </w:tc>
      </w:tr>
      <w:tr w:rsidR="005C3BA3" w:rsidTr="00AC1687">
        <w:trPr>
          <w:trHeight w:val="279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  <w:tr w:rsidR="005C3BA3" w:rsidTr="00AC1687">
        <w:trPr>
          <w:trHeight w:val="264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  <w:tr w:rsidR="005C3BA3" w:rsidTr="00AC1687">
        <w:trPr>
          <w:trHeight w:val="279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  <w:tr w:rsidR="005C3BA3" w:rsidTr="00AC1687">
        <w:trPr>
          <w:trHeight w:val="264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  <w:tr w:rsidR="005C3BA3" w:rsidTr="00AC1687">
        <w:trPr>
          <w:trHeight w:val="279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  <w:tr w:rsidR="005C3BA3" w:rsidTr="00AC1687">
        <w:trPr>
          <w:trHeight w:val="264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  <w:tr w:rsidR="005C3BA3" w:rsidTr="00AC1687">
        <w:trPr>
          <w:trHeight w:val="279"/>
        </w:trPr>
        <w:tc>
          <w:tcPr>
            <w:tcW w:w="1962" w:type="dxa"/>
          </w:tcPr>
          <w:p w:rsidR="005C3BA3" w:rsidRDefault="005C3BA3" w:rsidP="005C3BA3">
            <w:pPr>
              <w:pStyle w:val="a3"/>
              <w:ind w:left="0"/>
            </w:pPr>
          </w:p>
        </w:tc>
        <w:tc>
          <w:tcPr>
            <w:tcW w:w="7010" w:type="dxa"/>
          </w:tcPr>
          <w:p w:rsidR="005C3BA3" w:rsidRDefault="005C3BA3" w:rsidP="005C3BA3">
            <w:pPr>
              <w:pStyle w:val="a3"/>
              <w:ind w:left="0"/>
            </w:pPr>
          </w:p>
        </w:tc>
      </w:tr>
    </w:tbl>
    <w:p w:rsidR="005C3BA3" w:rsidRDefault="005C3BA3" w:rsidP="005C3BA3">
      <w:pPr>
        <w:pStyle w:val="a3"/>
        <w:ind w:left="0"/>
      </w:pPr>
    </w:p>
    <w:sectPr w:rsidR="005C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82B1D"/>
    <w:multiLevelType w:val="hybridMultilevel"/>
    <w:tmpl w:val="5CD2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07"/>
    <w:rsid w:val="000F79F7"/>
    <w:rsid w:val="004969EB"/>
    <w:rsid w:val="00504170"/>
    <w:rsid w:val="005C3BA3"/>
    <w:rsid w:val="007B44F5"/>
    <w:rsid w:val="00A41F07"/>
    <w:rsid w:val="00AC1687"/>
    <w:rsid w:val="00E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70"/>
    <w:pPr>
      <w:ind w:left="720"/>
      <w:contextualSpacing/>
    </w:pPr>
  </w:style>
  <w:style w:type="table" w:styleId="a4">
    <w:name w:val="Table Grid"/>
    <w:basedOn w:val="a1"/>
    <w:uiPriority w:val="59"/>
    <w:rsid w:val="0050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170"/>
    <w:pPr>
      <w:ind w:left="720"/>
      <w:contextualSpacing/>
    </w:pPr>
  </w:style>
  <w:style w:type="table" w:styleId="a4">
    <w:name w:val="Table Grid"/>
    <w:basedOn w:val="a1"/>
    <w:uiPriority w:val="59"/>
    <w:rsid w:val="0050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 Павлович</dc:creator>
  <cp:keywords/>
  <dc:description/>
  <cp:lastModifiedBy>Горошков Петр Павлович</cp:lastModifiedBy>
  <cp:revision>6</cp:revision>
  <dcterms:created xsi:type="dcterms:W3CDTF">2014-03-26T06:44:00Z</dcterms:created>
  <dcterms:modified xsi:type="dcterms:W3CDTF">2014-03-26T08:27:00Z</dcterms:modified>
</cp:coreProperties>
</file>