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389" w:rsidRPr="00CC1389" w:rsidRDefault="00CC1389" w:rsidP="00CC1389">
      <w:pPr>
        <w:spacing w:after="0" w:line="360" w:lineRule="auto"/>
        <w:jc w:val="both"/>
        <w:rPr>
          <w:rFonts w:ascii="Arial" w:eastAsia="Times New Roman" w:hAnsi="Arial" w:cs="Times New Roman"/>
          <w:b/>
          <w:kern w:val="28"/>
          <w:sz w:val="28"/>
          <w:szCs w:val="20"/>
        </w:rPr>
      </w:pPr>
      <w:r w:rsidRPr="00CC1389">
        <w:rPr>
          <w:rFonts w:ascii="Arial" w:eastAsia="Times New Roman" w:hAnsi="Arial" w:cs="Times New Roman"/>
          <w:b/>
          <w:kern w:val="28"/>
          <w:sz w:val="28"/>
          <w:szCs w:val="20"/>
        </w:rPr>
        <w:t xml:space="preserve">Договор: 656-13-06-У от 01.07.2013 г. </w:t>
      </w:r>
    </w:p>
    <w:p w:rsidR="00CC1389" w:rsidRPr="00CC1389" w:rsidRDefault="00CC1389" w:rsidP="00CC1389">
      <w:pPr>
        <w:spacing w:after="0" w:line="360" w:lineRule="auto"/>
        <w:jc w:val="both"/>
        <w:rPr>
          <w:rFonts w:ascii="Arial" w:eastAsia="Times New Roman" w:hAnsi="Arial" w:cs="Times New Roman"/>
          <w:b/>
          <w:kern w:val="28"/>
          <w:sz w:val="28"/>
          <w:szCs w:val="20"/>
        </w:rPr>
      </w:pPr>
      <w:r w:rsidRPr="00CC1389">
        <w:rPr>
          <w:rFonts w:ascii="Arial" w:eastAsia="Times New Roman" w:hAnsi="Arial" w:cs="Times New Roman"/>
          <w:b/>
          <w:kern w:val="28"/>
          <w:sz w:val="28"/>
          <w:szCs w:val="20"/>
        </w:rPr>
        <w:t>Проект: Подсистема АИС «КБП»</w:t>
      </w:r>
    </w:p>
    <w:p w:rsidR="00CC1389" w:rsidRPr="00CC1389" w:rsidRDefault="00CC1389" w:rsidP="00CC1389">
      <w:pPr>
        <w:spacing w:after="0" w:line="360" w:lineRule="auto"/>
        <w:jc w:val="both"/>
        <w:rPr>
          <w:rFonts w:ascii="Arial" w:eastAsia="Times New Roman" w:hAnsi="Arial" w:cs="Times New Roman"/>
          <w:b/>
          <w:kern w:val="28"/>
          <w:sz w:val="36"/>
          <w:szCs w:val="20"/>
        </w:rPr>
      </w:pPr>
    </w:p>
    <w:p w:rsidR="00CC1389" w:rsidRPr="00CC1389" w:rsidRDefault="00CC1389" w:rsidP="00CC1389">
      <w:pPr>
        <w:spacing w:after="0" w:line="360" w:lineRule="auto"/>
        <w:jc w:val="both"/>
        <w:rPr>
          <w:rFonts w:ascii="Calibri" w:eastAsia="Calibri" w:hAnsi="Calibri" w:cs="Times New Roman"/>
          <w:b/>
          <w:sz w:val="44"/>
        </w:rPr>
      </w:pPr>
      <w:r w:rsidRPr="00CC1389">
        <w:rPr>
          <w:rFonts w:ascii="Arial" w:eastAsia="Times New Roman" w:hAnsi="Arial" w:cs="Times New Roman"/>
          <w:b/>
          <w:kern w:val="28"/>
          <w:sz w:val="36"/>
          <w:szCs w:val="20"/>
        </w:rPr>
        <w:t>Инструкция по этапу 41. Разработка механизма ведения аналитики IT оборудования</w:t>
      </w:r>
    </w:p>
    <w:p w:rsidR="00CC1389" w:rsidRPr="00CC1389" w:rsidRDefault="00CC1389" w:rsidP="00CC1389">
      <w:pPr>
        <w:rPr>
          <w:rFonts w:ascii="Calibri" w:eastAsia="Calibri" w:hAnsi="Calibri" w:cs="Times New Roman"/>
        </w:rPr>
      </w:pPr>
    </w:p>
    <w:p w:rsidR="00CC1389" w:rsidRPr="00CC1389" w:rsidRDefault="00CC1389" w:rsidP="00CC1389">
      <w:pPr>
        <w:rPr>
          <w:rFonts w:ascii="Calibri" w:eastAsia="Calibri" w:hAnsi="Calibri" w:cs="Times New Roman"/>
        </w:rPr>
      </w:pPr>
    </w:p>
    <w:p w:rsidR="00CC1389" w:rsidRPr="00CC1389" w:rsidRDefault="00CC1389" w:rsidP="00CC1389">
      <w:pPr>
        <w:rPr>
          <w:rFonts w:ascii="Calibri" w:eastAsia="Calibri" w:hAnsi="Calibri" w:cs="Times New Roman"/>
        </w:rPr>
      </w:pPr>
    </w:p>
    <w:p w:rsidR="00CC1389" w:rsidRPr="00CC1389" w:rsidRDefault="00CC1389" w:rsidP="00CC1389">
      <w:pPr>
        <w:rPr>
          <w:rFonts w:ascii="Calibri" w:eastAsia="Calibri" w:hAnsi="Calibri" w:cs="Times New Roman"/>
        </w:rPr>
      </w:pPr>
    </w:p>
    <w:p w:rsidR="00CC1389" w:rsidRPr="00CC1389" w:rsidRDefault="00CC1389" w:rsidP="00CC1389">
      <w:pPr>
        <w:rPr>
          <w:rFonts w:ascii="Calibri" w:eastAsia="Calibri" w:hAnsi="Calibri" w:cs="Times New Roman"/>
        </w:rPr>
      </w:pPr>
    </w:p>
    <w:p w:rsidR="00CC1389" w:rsidRPr="00CC1389" w:rsidRDefault="00CC1389" w:rsidP="00CC1389">
      <w:pPr>
        <w:rPr>
          <w:rFonts w:ascii="Calibri" w:eastAsia="Calibri" w:hAnsi="Calibri" w:cs="Times New Roman"/>
        </w:rPr>
      </w:pPr>
    </w:p>
    <w:p w:rsidR="00CC1389" w:rsidRPr="00CC1389" w:rsidRDefault="00CC1389" w:rsidP="00CC1389">
      <w:pPr>
        <w:rPr>
          <w:rFonts w:ascii="Calibri" w:eastAsia="Calibri" w:hAnsi="Calibri" w:cs="Times New Roman"/>
        </w:rPr>
      </w:pPr>
    </w:p>
    <w:p w:rsidR="00CC1389" w:rsidRPr="00CC1389" w:rsidRDefault="00CC1389" w:rsidP="00CC1389">
      <w:pPr>
        <w:rPr>
          <w:rFonts w:ascii="Calibri" w:eastAsia="Calibri" w:hAnsi="Calibri" w:cs="Times New Roman"/>
        </w:rPr>
      </w:pPr>
    </w:p>
    <w:p w:rsidR="00CC1389" w:rsidRPr="00CC1389" w:rsidRDefault="00CC1389" w:rsidP="00CC1389">
      <w:pPr>
        <w:rPr>
          <w:rFonts w:ascii="Calibri" w:eastAsia="Calibri" w:hAnsi="Calibri" w:cs="Times New Roman"/>
        </w:rPr>
      </w:pPr>
    </w:p>
    <w:p w:rsidR="00CC1389" w:rsidRPr="00CC1389" w:rsidRDefault="00CC1389" w:rsidP="00CC1389">
      <w:pPr>
        <w:rPr>
          <w:rFonts w:ascii="Calibri" w:eastAsia="Calibri" w:hAnsi="Calibri" w:cs="Times New Roman"/>
        </w:rPr>
      </w:pPr>
    </w:p>
    <w:p w:rsidR="00CC1389" w:rsidRPr="00CC1389" w:rsidRDefault="00CC1389" w:rsidP="00CC1389">
      <w:pPr>
        <w:spacing w:before="120" w:after="0" w:line="360" w:lineRule="auto"/>
        <w:jc w:val="both"/>
        <w:rPr>
          <w:rFonts w:ascii="Arial" w:eastAsia="Times New Roman" w:hAnsi="Arial" w:cs="Times New Roman"/>
          <w:sz w:val="20"/>
          <w:szCs w:val="20"/>
        </w:rPr>
      </w:pPr>
      <w:bookmarkStart w:id="0" w:name="_Toc359328330"/>
      <w:r w:rsidRPr="00CC1389">
        <w:rPr>
          <w:rFonts w:ascii="Arial" w:eastAsia="Times New Roman" w:hAnsi="Arial" w:cs="Times New Roman"/>
          <w:sz w:val="20"/>
          <w:szCs w:val="20"/>
        </w:rPr>
        <w:t>Редакция 1 от «___» _____________ 2013 г.</w:t>
      </w:r>
      <w:bookmarkEnd w:id="0"/>
    </w:p>
    <w:p w:rsidR="00CC1389" w:rsidRPr="00CC1389" w:rsidRDefault="00CC1389" w:rsidP="00CC1389">
      <w:pPr>
        <w:spacing w:before="120" w:after="0" w:line="360" w:lineRule="auto"/>
        <w:jc w:val="both"/>
        <w:rPr>
          <w:rFonts w:ascii="Arial" w:eastAsia="Times New Roman" w:hAnsi="Arial" w:cs="Times New Roman"/>
          <w:sz w:val="20"/>
          <w:szCs w:val="20"/>
        </w:rPr>
      </w:pPr>
      <w:bookmarkStart w:id="1" w:name="_Toc359328331"/>
      <w:r w:rsidRPr="00CC1389">
        <w:rPr>
          <w:rFonts w:ascii="Arial" w:eastAsia="Times New Roman" w:hAnsi="Arial" w:cs="Times New Roman"/>
          <w:sz w:val="20"/>
          <w:szCs w:val="20"/>
        </w:rPr>
        <w:t xml:space="preserve">На </w:t>
      </w:r>
      <w:r w:rsidR="00734256">
        <w:rPr>
          <w:rFonts w:ascii="Arial" w:eastAsia="Times New Roman" w:hAnsi="Arial" w:cs="Times New Roman"/>
          <w:sz w:val="20"/>
          <w:szCs w:val="20"/>
        </w:rPr>
        <w:t>22</w:t>
      </w:r>
      <w:r w:rsidRPr="00CC1389">
        <w:rPr>
          <w:rFonts w:ascii="Arial" w:eastAsia="Times New Roman" w:hAnsi="Arial" w:cs="Times New Roman"/>
          <w:sz w:val="20"/>
          <w:szCs w:val="20"/>
        </w:rPr>
        <w:t xml:space="preserve"> листах</w:t>
      </w:r>
      <w:bookmarkEnd w:id="1"/>
    </w:p>
    <w:p w:rsidR="00CC1389" w:rsidRPr="00CC1389" w:rsidRDefault="00CC1389" w:rsidP="00CC1389">
      <w:pPr>
        <w:rPr>
          <w:rFonts w:ascii="Calibri" w:eastAsia="Calibri" w:hAnsi="Calibri" w:cs="Times New Roman"/>
          <w:sz w:val="28"/>
          <w:szCs w:val="28"/>
        </w:rPr>
      </w:pPr>
      <w:bookmarkStart w:id="2" w:name="_GoBack"/>
      <w:bookmarkEnd w:id="2"/>
    </w:p>
    <w:p w:rsidR="00CC1389" w:rsidRPr="00CC1389" w:rsidRDefault="00CC1389" w:rsidP="00CC1389">
      <w:pPr>
        <w:rPr>
          <w:rFonts w:ascii="Calibri" w:eastAsia="Calibri" w:hAnsi="Calibri" w:cs="Arial"/>
        </w:rPr>
      </w:pPr>
    </w:p>
    <w:p w:rsidR="00CC1389" w:rsidRPr="00CC1389" w:rsidRDefault="00CC1389" w:rsidP="00CC1389">
      <w:pPr>
        <w:jc w:val="center"/>
        <w:rPr>
          <w:rFonts w:ascii="Calibri" w:eastAsia="Calibri" w:hAnsi="Calibri" w:cs="Arial"/>
          <w:sz w:val="27"/>
          <w:szCs w:val="27"/>
        </w:rPr>
      </w:pPr>
    </w:p>
    <w:p w:rsidR="00CC1389" w:rsidRPr="00CC1389" w:rsidRDefault="00CC1389" w:rsidP="00CC1389">
      <w:pPr>
        <w:spacing w:after="100"/>
        <w:rPr>
          <w:rFonts w:ascii="Calibri" w:eastAsia="Calibri" w:hAnsi="Calibri" w:cs="Times New Roman"/>
          <w:sz w:val="20"/>
          <w:szCs w:val="20"/>
        </w:rPr>
      </w:pPr>
    </w:p>
    <w:tbl>
      <w:tblPr>
        <w:tblW w:w="9045" w:type="dxa"/>
        <w:tblLayout w:type="fixed"/>
        <w:tblLook w:val="04A0" w:firstRow="1" w:lastRow="0" w:firstColumn="1" w:lastColumn="0" w:noHBand="0" w:noVBand="1"/>
      </w:tblPr>
      <w:tblGrid>
        <w:gridCol w:w="3083"/>
        <w:gridCol w:w="5962"/>
      </w:tblGrid>
      <w:tr w:rsidR="00CC1389" w:rsidRPr="00CC1389" w:rsidTr="00A51EE3">
        <w:tc>
          <w:tcPr>
            <w:tcW w:w="3083" w:type="dxa"/>
            <w:hideMark/>
          </w:tcPr>
          <w:p w:rsidR="00CC1389" w:rsidRPr="00CC1389" w:rsidRDefault="00CC1389" w:rsidP="00CC13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pacing w:val="-5"/>
                <w:sz w:val="20"/>
                <w:szCs w:val="20"/>
                <w:lang w:eastAsia="ru-RU"/>
              </w:rPr>
              <w:drawing>
                <wp:inline distT="0" distB="0" distL="0" distR="0">
                  <wp:extent cx="1614805" cy="427355"/>
                  <wp:effectExtent l="0" t="0" r="444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2" w:type="dxa"/>
            <w:vAlign w:val="center"/>
            <w:hideMark/>
          </w:tcPr>
          <w:p w:rsidR="00CC1389" w:rsidRPr="00CC1389" w:rsidRDefault="00CC1389" w:rsidP="00CC1389">
            <w:pPr>
              <w:spacing w:after="120" w:line="240" w:lineRule="auto"/>
              <w:ind w:left="34"/>
              <w:rPr>
                <w:rFonts w:ascii="Arial" w:eastAsia="Times New Roman" w:hAnsi="Arial" w:cs="Arial"/>
                <w:b/>
                <w:sz w:val="36"/>
                <w:szCs w:val="20"/>
                <w:lang w:eastAsia="ru-RU"/>
              </w:rPr>
            </w:pPr>
            <w:r w:rsidRPr="00CC1389">
              <w:rPr>
                <w:rFonts w:ascii="Arial" w:eastAsia="Times New Roman" w:hAnsi="Arial" w:cs="Arial"/>
                <w:b/>
                <w:sz w:val="36"/>
                <w:szCs w:val="20"/>
                <w:lang w:eastAsia="ru-RU"/>
              </w:rPr>
              <w:t xml:space="preserve">Компания </w:t>
            </w:r>
            <w:proofErr w:type="spellStart"/>
            <w:r w:rsidRPr="00CC1389">
              <w:rPr>
                <w:rFonts w:ascii="Arial" w:eastAsia="Times New Roman" w:hAnsi="Arial" w:cs="Arial"/>
                <w:b/>
                <w:sz w:val="36"/>
                <w:szCs w:val="20"/>
                <w:lang w:val="en-US" w:eastAsia="ru-RU"/>
              </w:rPr>
              <w:t>Infosuite</w:t>
            </w:r>
            <w:proofErr w:type="spellEnd"/>
          </w:p>
        </w:tc>
      </w:tr>
    </w:tbl>
    <w:p w:rsidR="00CC1389" w:rsidRPr="00CC1389" w:rsidRDefault="00CC1389" w:rsidP="00CC1389">
      <w:pPr>
        <w:spacing w:after="0" w:line="240" w:lineRule="atLeast"/>
        <w:ind w:right="-427"/>
        <w:jc w:val="both"/>
        <w:rPr>
          <w:rFonts w:ascii="Arial" w:eastAsia="Times New Roman" w:hAnsi="Arial" w:cs="Arial"/>
          <w:spacing w:val="-5"/>
          <w:sz w:val="20"/>
          <w:szCs w:val="20"/>
          <w:lang w:eastAsia="ru-RU"/>
        </w:rPr>
      </w:pPr>
      <w:r w:rsidRPr="00CC1389">
        <w:rPr>
          <w:rFonts w:ascii="Arial" w:eastAsia="Times New Roman" w:hAnsi="Arial" w:cs="Arial"/>
          <w:spacing w:val="-5"/>
          <w:sz w:val="20"/>
          <w:szCs w:val="20"/>
          <w:lang w:eastAsia="ru-RU"/>
        </w:rPr>
        <w:t xml:space="preserve">Россия, 129626, Москва, </w:t>
      </w:r>
      <w:proofErr w:type="gramStart"/>
      <w:r w:rsidRPr="00CC1389">
        <w:rPr>
          <w:rFonts w:ascii="Arial" w:eastAsia="Times New Roman" w:hAnsi="Arial" w:cs="Arial"/>
          <w:spacing w:val="-5"/>
          <w:sz w:val="20"/>
          <w:szCs w:val="20"/>
          <w:lang w:eastAsia="ru-RU"/>
        </w:rPr>
        <w:t>Графский</w:t>
      </w:r>
      <w:proofErr w:type="gramEnd"/>
      <w:r w:rsidRPr="00CC1389">
        <w:rPr>
          <w:rFonts w:ascii="Arial" w:eastAsia="Times New Roman" w:hAnsi="Arial" w:cs="Arial"/>
          <w:spacing w:val="-5"/>
          <w:sz w:val="20"/>
          <w:szCs w:val="20"/>
          <w:lang w:eastAsia="ru-RU"/>
        </w:rPr>
        <w:t xml:space="preserve"> пер., д. 9 стр.2,</w:t>
      </w:r>
    </w:p>
    <w:p w:rsidR="00CC1389" w:rsidRPr="00CC1389" w:rsidRDefault="00CC1389" w:rsidP="00CC1389">
      <w:pPr>
        <w:spacing w:after="0" w:line="240" w:lineRule="atLeast"/>
        <w:ind w:right="-427"/>
        <w:jc w:val="both"/>
        <w:rPr>
          <w:rFonts w:ascii="Arial" w:eastAsia="Times New Roman" w:hAnsi="Arial" w:cs="Arial"/>
          <w:spacing w:val="-5"/>
          <w:sz w:val="20"/>
          <w:szCs w:val="20"/>
          <w:lang w:eastAsia="ru-RU"/>
        </w:rPr>
      </w:pPr>
      <w:r w:rsidRPr="00CC1389">
        <w:rPr>
          <w:rFonts w:ascii="Arial" w:eastAsia="Times New Roman" w:hAnsi="Arial" w:cs="Arial"/>
          <w:spacing w:val="-5"/>
          <w:sz w:val="20"/>
          <w:szCs w:val="20"/>
          <w:lang w:eastAsia="ru-RU"/>
        </w:rPr>
        <w:t xml:space="preserve">Телефон/факс +7 (499) 681-11-66, </w:t>
      </w:r>
      <w:r w:rsidRPr="00CC1389">
        <w:rPr>
          <w:rFonts w:ascii="Arial" w:eastAsia="Times New Roman" w:hAnsi="Arial" w:cs="Arial"/>
          <w:spacing w:val="-5"/>
          <w:sz w:val="20"/>
          <w:szCs w:val="20"/>
          <w:lang w:val="en-US" w:eastAsia="ru-RU"/>
        </w:rPr>
        <w:t>email</w:t>
      </w:r>
      <w:r w:rsidRPr="00CC1389">
        <w:rPr>
          <w:rFonts w:ascii="Arial" w:eastAsia="Times New Roman" w:hAnsi="Arial" w:cs="Arial"/>
          <w:spacing w:val="-5"/>
          <w:sz w:val="20"/>
          <w:szCs w:val="20"/>
          <w:lang w:eastAsia="ru-RU"/>
        </w:rPr>
        <w:t xml:space="preserve"> </w:t>
      </w:r>
      <w:hyperlink r:id="rId9" w:history="1">
        <w:r w:rsidRPr="00CC1389">
          <w:rPr>
            <w:rFonts w:ascii="Arial" w:eastAsia="Calibri" w:hAnsi="Arial" w:cs="Arial"/>
            <w:color w:val="0000FF"/>
            <w:spacing w:val="-5"/>
            <w:sz w:val="20"/>
            <w:szCs w:val="20"/>
            <w:u w:val="single"/>
            <w:lang w:val="en-US" w:eastAsia="ru-RU"/>
          </w:rPr>
          <w:t>info</w:t>
        </w:r>
        <w:r w:rsidRPr="00CC1389">
          <w:rPr>
            <w:rFonts w:ascii="Arial" w:eastAsia="Calibri" w:hAnsi="Arial" w:cs="Arial"/>
            <w:color w:val="0000FF"/>
            <w:spacing w:val="-5"/>
            <w:sz w:val="20"/>
            <w:szCs w:val="20"/>
            <w:u w:val="single"/>
            <w:lang w:eastAsia="ru-RU"/>
          </w:rPr>
          <w:t>@</w:t>
        </w:r>
        <w:proofErr w:type="spellStart"/>
        <w:r w:rsidRPr="00CC1389">
          <w:rPr>
            <w:rFonts w:ascii="Arial" w:eastAsia="Calibri" w:hAnsi="Arial" w:cs="Arial"/>
            <w:color w:val="0000FF"/>
            <w:spacing w:val="-5"/>
            <w:sz w:val="20"/>
            <w:szCs w:val="20"/>
            <w:u w:val="single"/>
            <w:lang w:val="en-US" w:eastAsia="ru-RU"/>
          </w:rPr>
          <w:t>infosuite</w:t>
        </w:r>
        <w:proofErr w:type="spellEnd"/>
        <w:r w:rsidRPr="00CC1389">
          <w:rPr>
            <w:rFonts w:ascii="Arial" w:eastAsia="Calibri" w:hAnsi="Arial" w:cs="Arial"/>
            <w:color w:val="0000FF"/>
            <w:spacing w:val="-5"/>
            <w:sz w:val="20"/>
            <w:szCs w:val="20"/>
            <w:u w:val="single"/>
            <w:lang w:eastAsia="ru-RU"/>
          </w:rPr>
          <w:t>.</w:t>
        </w:r>
        <w:proofErr w:type="spellStart"/>
        <w:r w:rsidRPr="00CC1389">
          <w:rPr>
            <w:rFonts w:ascii="Arial" w:eastAsia="Calibri" w:hAnsi="Arial" w:cs="Arial"/>
            <w:color w:val="0000FF"/>
            <w:spacing w:val="-5"/>
            <w:sz w:val="20"/>
            <w:szCs w:val="20"/>
            <w:u w:val="single"/>
            <w:lang w:val="en-US" w:eastAsia="ru-RU"/>
          </w:rPr>
          <w:t>ru</w:t>
        </w:r>
        <w:proofErr w:type="spellEnd"/>
      </w:hyperlink>
      <w:r w:rsidRPr="00CC1389">
        <w:rPr>
          <w:rFonts w:ascii="Arial" w:eastAsia="Times New Roman" w:hAnsi="Arial" w:cs="Arial"/>
          <w:spacing w:val="-5"/>
          <w:sz w:val="20"/>
          <w:szCs w:val="20"/>
          <w:lang w:eastAsia="ru-RU"/>
        </w:rPr>
        <w:t xml:space="preserve"> </w:t>
      </w:r>
    </w:p>
    <w:p w:rsidR="00CC1389" w:rsidRPr="00CC1389" w:rsidRDefault="00CC1389" w:rsidP="00CC1389">
      <w:pPr>
        <w:spacing w:after="0" w:line="240" w:lineRule="atLeast"/>
        <w:ind w:right="-427"/>
        <w:jc w:val="both"/>
        <w:rPr>
          <w:rFonts w:ascii="Arial" w:eastAsia="Calibri" w:hAnsi="Arial" w:cs="Arial"/>
          <w:color w:val="0000FF"/>
          <w:spacing w:val="-5"/>
          <w:sz w:val="20"/>
          <w:szCs w:val="20"/>
          <w:u w:val="single"/>
          <w:lang w:val="en-US" w:eastAsia="ru-RU"/>
        </w:rPr>
      </w:pPr>
      <w:r w:rsidRPr="00CC1389">
        <w:rPr>
          <w:rFonts w:ascii="Arial" w:eastAsia="Times New Roman" w:hAnsi="Arial" w:cs="Arial"/>
          <w:spacing w:val="-5"/>
          <w:sz w:val="20"/>
          <w:szCs w:val="20"/>
          <w:lang w:val="en-US" w:eastAsia="ru-RU"/>
        </w:rPr>
        <w:t xml:space="preserve">Internet: </w:t>
      </w:r>
      <w:hyperlink r:id="rId10" w:history="1">
        <w:r w:rsidRPr="00CC1389">
          <w:rPr>
            <w:rFonts w:ascii="Arial" w:eastAsia="Calibri" w:hAnsi="Arial" w:cs="Arial"/>
            <w:color w:val="0000FF"/>
            <w:spacing w:val="-5"/>
            <w:sz w:val="20"/>
            <w:szCs w:val="20"/>
            <w:u w:val="single"/>
            <w:lang w:val="en-US" w:eastAsia="ru-RU"/>
          </w:rPr>
          <w:t>www.infosuite.ru</w:t>
        </w:r>
      </w:hyperlink>
    </w:p>
    <w:p w:rsidR="00CC1389" w:rsidRPr="00CC1389" w:rsidRDefault="00CC1389" w:rsidP="00CC1389">
      <w:pPr>
        <w:rPr>
          <w:rFonts w:ascii="Arial" w:eastAsia="Calibri" w:hAnsi="Arial" w:cs="Arial"/>
          <w:lang w:val="en-US" w:eastAsia="ru-RU"/>
        </w:rPr>
      </w:pPr>
    </w:p>
    <w:p w:rsidR="00CC1389" w:rsidRPr="00CC1389" w:rsidRDefault="00CC1389" w:rsidP="00CC1389">
      <w:pPr>
        <w:rPr>
          <w:rFonts w:ascii="Calibri" w:eastAsia="Calibri" w:hAnsi="Calibri" w:cs="Times New Roman"/>
          <w:b/>
          <w:sz w:val="24"/>
          <w:lang w:val="en-US"/>
        </w:rPr>
      </w:pPr>
      <w:r w:rsidRPr="00CC1389">
        <w:rPr>
          <w:rFonts w:ascii="Calibri" w:eastAsia="Calibri" w:hAnsi="Calibri" w:cs="Times New Roman"/>
          <w:b/>
          <w:sz w:val="24"/>
          <w:lang w:val="en-US"/>
        </w:rPr>
        <w:br w:type="page"/>
      </w:r>
      <w:r w:rsidRPr="00CC1389">
        <w:rPr>
          <w:rFonts w:ascii="Calibri" w:eastAsia="Calibri" w:hAnsi="Calibri" w:cs="Times New Roman"/>
          <w:b/>
          <w:sz w:val="24"/>
        </w:rPr>
        <w:lastRenderedPageBreak/>
        <w:t>ОГЛАВЛЕНИЕ</w:t>
      </w:r>
    </w:p>
    <w:p w:rsidR="00734256" w:rsidRPr="00734256" w:rsidRDefault="00CC1389">
      <w:pPr>
        <w:pStyle w:val="2"/>
        <w:tabs>
          <w:tab w:val="left" w:pos="660"/>
          <w:tab w:val="right" w:leader="dot" w:pos="9345"/>
        </w:tabs>
        <w:rPr>
          <w:rFonts w:eastAsiaTheme="minorEastAsia"/>
          <w:noProof/>
          <w:lang w:val="en-US" w:eastAsia="ru-RU"/>
        </w:rPr>
      </w:pPr>
      <w:r w:rsidRPr="00CC1389">
        <w:rPr>
          <w:rFonts w:ascii="Arial" w:eastAsia="Calibri" w:hAnsi="Arial" w:cs="Arial"/>
          <w:lang w:eastAsia="ru-RU"/>
        </w:rPr>
        <w:fldChar w:fldCharType="begin"/>
      </w:r>
      <w:r w:rsidRPr="001023A0">
        <w:rPr>
          <w:rFonts w:ascii="Arial" w:eastAsia="Calibri" w:hAnsi="Arial" w:cs="Arial"/>
          <w:lang w:val="en-US" w:eastAsia="ru-RU"/>
        </w:rPr>
        <w:instrText xml:space="preserve"> </w:instrText>
      </w:r>
      <w:r w:rsidRPr="00CC1389">
        <w:rPr>
          <w:rFonts w:ascii="Arial" w:eastAsia="Calibri" w:hAnsi="Arial" w:cs="Arial"/>
          <w:lang w:val="en-US" w:eastAsia="ru-RU"/>
        </w:rPr>
        <w:instrText>TOC</w:instrText>
      </w:r>
      <w:r w:rsidRPr="001023A0">
        <w:rPr>
          <w:rFonts w:ascii="Arial" w:eastAsia="Calibri" w:hAnsi="Arial" w:cs="Arial"/>
          <w:lang w:val="en-US" w:eastAsia="ru-RU"/>
        </w:rPr>
        <w:instrText xml:space="preserve"> \</w:instrText>
      </w:r>
      <w:r w:rsidRPr="00CC1389">
        <w:rPr>
          <w:rFonts w:ascii="Arial" w:eastAsia="Calibri" w:hAnsi="Arial" w:cs="Arial"/>
          <w:lang w:val="en-US" w:eastAsia="ru-RU"/>
        </w:rPr>
        <w:instrText>o</w:instrText>
      </w:r>
      <w:r w:rsidRPr="001023A0">
        <w:rPr>
          <w:rFonts w:ascii="Arial" w:eastAsia="Calibri" w:hAnsi="Arial" w:cs="Arial"/>
          <w:lang w:val="en-US" w:eastAsia="ru-RU"/>
        </w:rPr>
        <w:instrText xml:space="preserve"> "1-3" \</w:instrText>
      </w:r>
      <w:r w:rsidRPr="00CC1389">
        <w:rPr>
          <w:rFonts w:ascii="Arial" w:eastAsia="Calibri" w:hAnsi="Arial" w:cs="Arial"/>
          <w:lang w:val="en-US" w:eastAsia="ru-RU"/>
        </w:rPr>
        <w:instrText>u</w:instrText>
      </w:r>
      <w:r w:rsidRPr="001023A0">
        <w:rPr>
          <w:rFonts w:ascii="Arial" w:eastAsia="Calibri" w:hAnsi="Arial" w:cs="Arial"/>
          <w:lang w:val="en-US" w:eastAsia="ru-RU"/>
        </w:rPr>
        <w:instrText xml:space="preserve"> </w:instrText>
      </w:r>
      <w:r w:rsidRPr="00CC1389">
        <w:rPr>
          <w:rFonts w:ascii="Arial" w:eastAsia="Calibri" w:hAnsi="Arial" w:cs="Arial"/>
          <w:lang w:eastAsia="ru-RU"/>
        </w:rPr>
        <w:fldChar w:fldCharType="separate"/>
      </w:r>
      <w:r w:rsidR="00734256" w:rsidRPr="003155E8">
        <w:rPr>
          <w:rFonts w:ascii="Times New Roman" w:eastAsia="Times New Roman" w:hAnsi="Times New Roman" w:cs="Times New Roman"/>
          <w:b/>
          <w:bCs/>
          <w:noProof/>
          <w:lang w:val="x-none" w:eastAsia="x-none"/>
        </w:rPr>
        <w:t>1.</w:t>
      </w:r>
      <w:r w:rsidR="00734256" w:rsidRPr="00734256">
        <w:rPr>
          <w:rFonts w:eastAsiaTheme="minorEastAsia"/>
          <w:noProof/>
          <w:lang w:val="en-US" w:eastAsia="ru-RU"/>
        </w:rPr>
        <w:tab/>
      </w:r>
      <w:r w:rsidR="00734256" w:rsidRPr="003155E8">
        <w:rPr>
          <w:rFonts w:ascii="Times New Roman" w:eastAsia="Times New Roman" w:hAnsi="Times New Roman" w:cs="Times New Roman"/>
          <w:b/>
          <w:bCs/>
          <w:noProof/>
          <w:lang w:eastAsia="x-none"/>
        </w:rPr>
        <w:t>Введение</w:t>
      </w:r>
      <w:r w:rsidR="00734256" w:rsidRPr="00734256">
        <w:rPr>
          <w:noProof/>
          <w:lang w:val="en-US"/>
        </w:rPr>
        <w:tab/>
      </w:r>
      <w:r w:rsidR="00734256">
        <w:rPr>
          <w:noProof/>
        </w:rPr>
        <w:fldChar w:fldCharType="begin"/>
      </w:r>
      <w:r w:rsidR="00734256" w:rsidRPr="00734256">
        <w:rPr>
          <w:noProof/>
          <w:lang w:val="en-US"/>
        </w:rPr>
        <w:instrText xml:space="preserve"> PAGEREF _Toc375647222 \h </w:instrText>
      </w:r>
      <w:r w:rsidR="00734256">
        <w:rPr>
          <w:noProof/>
        </w:rPr>
      </w:r>
      <w:r w:rsidR="00734256">
        <w:rPr>
          <w:noProof/>
        </w:rPr>
        <w:fldChar w:fldCharType="separate"/>
      </w:r>
      <w:r w:rsidR="00734256" w:rsidRPr="00734256">
        <w:rPr>
          <w:noProof/>
          <w:lang w:val="en-US"/>
        </w:rPr>
        <w:t>3</w:t>
      </w:r>
      <w:r w:rsidR="00734256">
        <w:rPr>
          <w:noProof/>
        </w:rPr>
        <w:fldChar w:fldCharType="end"/>
      </w:r>
    </w:p>
    <w:p w:rsidR="00734256" w:rsidRDefault="00734256">
      <w:pPr>
        <w:pStyle w:val="2"/>
        <w:tabs>
          <w:tab w:val="left" w:pos="660"/>
          <w:tab w:val="right" w:leader="dot" w:pos="9345"/>
        </w:tabs>
        <w:rPr>
          <w:rFonts w:eastAsiaTheme="minorEastAsia"/>
          <w:noProof/>
          <w:lang w:eastAsia="ru-RU"/>
        </w:rPr>
      </w:pPr>
      <w:r w:rsidRPr="003155E8">
        <w:rPr>
          <w:rFonts w:ascii="Times New Roman" w:eastAsia="Times New Roman" w:hAnsi="Times New Roman" w:cs="Times New Roman"/>
          <w:b/>
          <w:bCs/>
          <w:noProof/>
          <w:lang w:eastAsia="x-none"/>
        </w:rPr>
        <w:t>2.</w:t>
      </w:r>
      <w:r>
        <w:rPr>
          <w:rFonts w:eastAsiaTheme="minorEastAsia"/>
          <w:noProof/>
          <w:lang w:eastAsia="ru-RU"/>
        </w:rPr>
        <w:tab/>
      </w:r>
      <w:r w:rsidRPr="003155E8">
        <w:rPr>
          <w:rFonts w:ascii="Times New Roman" w:eastAsia="Times New Roman" w:hAnsi="Times New Roman" w:cs="Times New Roman"/>
          <w:b/>
          <w:bCs/>
          <w:noProof/>
          <w:lang w:eastAsia="x-none"/>
        </w:rPr>
        <w:t>Работа со справочником «Категории ИТ - активов»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_Toc375647223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734256" w:rsidRDefault="00734256">
      <w:pPr>
        <w:pStyle w:val="2"/>
        <w:tabs>
          <w:tab w:val="left" w:pos="660"/>
          <w:tab w:val="right" w:leader="dot" w:pos="9345"/>
        </w:tabs>
        <w:rPr>
          <w:rFonts w:eastAsiaTheme="minorEastAsia"/>
          <w:noProof/>
          <w:lang w:eastAsia="ru-RU"/>
        </w:rPr>
      </w:pPr>
      <w:r w:rsidRPr="003155E8">
        <w:rPr>
          <w:rFonts w:ascii="Times New Roman" w:eastAsia="Times New Roman" w:hAnsi="Times New Roman" w:cs="Times New Roman"/>
          <w:b/>
          <w:bCs/>
          <w:noProof/>
          <w:lang w:eastAsia="x-none"/>
        </w:rPr>
        <w:t>3.</w:t>
      </w:r>
      <w:r>
        <w:rPr>
          <w:rFonts w:eastAsiaTheme="minorEastAsia"/>
          <w:noProof/>
          <w:lang w:eastAsia="ru-RU"/>
        </w:rPr>
        <w:tab/>
      </w:r>
      <w:r w:rsidRPr="003155E8">
        <w:rPr>
          <w:rFonts w:ascii="Times New Roman" w:eastAsia="Times New Roman" w:hAnsi="Times New Roman" w:cs="Times New Roman"/>
          <w:b/>
          <w:bCs/>
          <w:noProof/>
          <w:lang w:eastAsia="x-none"/>
        </w:rPr>
        <w:t>Заполнение закладки «Состав актива» карточки актива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_Toc375647224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734256" w:rsidRDefault="00734256">
      <w:pPr>
        <w:pStyle w:val="2"/>
        <w:tabs>
          <w:tab w:val="left" w:pos="660"/>
          <w:tab w:val="right" w:leader="dot" w:pos="9345"/>
        </w:tabs>
        <w:rPr>
          <w:rFonts w:eastAsiaTheme="minorEastAsia"/>
          <w:noProof/>
          <w:lang w:eastAsia="ru-RU"/>
        </w:rPr>
      </w:pPr>
      <w:r w:rsidRPr="003155E8">
        <w:rPr>
          <w:rFonts w:ascii="Times New Roman" w:eastAsia="Times New Roman" w:hAnsi="Times New Roman" w:cs="Times New Roman"/>
          <w:b/>
          <w:bCs/>
          <w:noProof/>
          <w:lang w:eastAsia="x-none"/>
        </w:rPr>
        <w:t>4.</w:t>
      </w:r>
      <w:r>
        <w:rPr>
          <w:rFonts w:eastAsiaTheme="minorEastAsia"/>
          <w:noProof/>
          <w:lang w:eastAsia="ru-RU"/>
        </w:rPr>
        <w:tab/>
      </w:r>
      <w:r w:rsidRPr="003155E8">
        <w:rPr>
          <w:rFonts w:ascii="Times New Roman" w:eastAsia="Times New Roman" w:hAnsi="Times New Roman" w:cs="Times New Roman"/>
          <w:b/>
          <w:bCs/>
          <w:noProof/>
          <w:lang w:eastAsia="x-none"/>
        </w:rPr>
        <w:t>Отчет по ИТ-оборудованию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_Toc375647225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734256" w:rsidRDefault="00734256">
      <w:pPr>
        <w:pStyle w:val="2"/>
        <w:tabs>
          <w:tab w:val="left" w:pos="660"/>
          <w:tab w:val="right" w:leader="dot" w:pos="9345"/>
        </w:tabs>
        <w:rPr>
          <w:rFonts w:eastAsiaTheme="minorEastAsia"/>
          <w:noProof/>
          <w:lang w:eastAsia="ru-RU"/>
        </w:rPr>
      </w:pPr>
      <w:r w:rsidRPr="003155E8">
        <w:rPr>
          <w:rFonts w:ascii="Cambria" w:eastAsia="Times New Roman" w:hAnsi="Cambria" w:cs="Times New Roman"/>
          <w:b/>
          <w:bCs/>
          <w:noProof/>
          <w:lang w:val="x-none" w:eastAsia="x-none"/>
        </w:rPr>
        <w:t>5.</w:t>
      </w:r>
      <w:r>
        <w:rPr>
          <w:rFonts w:eastAsiaTheme="minorEastAsia"/>
          <w:noProof/>
          <w:lang w:eastAsia="ru-RU"/>
        </w:rPr>
        <w:tab/>
      </w:r>
      <w:r w:rsidRPr="003155E8">
        <w:rPr>
          <w:rFonts w:ascii="Times New Roman" w:eastAsia="Times New Roman" w:hAnsi="Times New Roman" w:cs="Times New Roman"/>
          <w:b/>
          <w:bCs/>
          <w:noProof/>
          <w:lang w:eastAsia="x-none"/>
        </w:rPr>
        <w:t>Отчет «Активы, имеющие доп.состав»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_Toc375647226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734256" w:rsidRDefault="00734256">
      <w:pPr>
        <w:pStyle w:val="2"/>
        <w:tabs>
          <w:tab w:val="left" w:pos="660"/>
          <w:tab w:val="right" w:leader="dot" w:pos="9345"/>
        </w:tabs>
        <w:rPr>
          <w:rFonts w:eastAsiaTheme="minorEastAsia"/>
          <w:noProof/>
          <w:lang w:eastAsia="ru-RU"/>
        </w:rPr>
      </w:pPr>
      <w:r w:rsidRPr="003155E8">
        <w:rPr>
          <w:rFonts w:ascii="Times New Roman" w:eastAsia="Times New Roman" w:hAnsi="Times New Roman" w:cs="Times New Roman"/>
          <w:b/>
          <w:bCs/>
          <w:noProof/>
          <w:lang w:eastAsia="x-none"/>
        </w:rPr>
        <w:t>6.</w:t>
      </w:r>
      <w:r>
        <w:rPr>
          <w:rFonts w:eastAsiaTheme="minorEastAsia"/>
          <w:noProof/>
          <w:lang w:eastAsia="ru-RU"/>
        </w:rPr>
        <w:tab/>
      </w:r>
      <w:r w:rsidRPr="003155E8">
        <w:rPr>
          <w:rFonts w:ascii="Times New Roman" w:eastAsia="Times New Roman" w:hAnsi="Times New Roman" w:cs="Times New Roman"/>
          <w:b/>
          <w:bCs/>
          <w:noProof/>
          <w:lang w:eastAsia="x-none"/>
        </w:rPr>
        <w:t>Отчет по категориям ИТ-Оборудования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_Toc375647227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:rsidR="00CC1389" w:rsidRPr="00CC1389" w:rsidRDefault="00CC1389" w:rsidP="00CC1389">
      <w:pPr>
        <w:rPr>
          <w:rFonts w:ascii="Arial" w:eastAsia="Calibri" w:hAnsi="Arial" w:cs="Arial"/>
          <w:lang w:eastAsia="ru-RU"/>
        </w:rPr>
      </w:pPr>
      <w:r w:rsidRPr="00CC1389">
        <w:rPr>
          <w:rFonts w:ascii="Arial" w:eastAsia="Calibri" w:hAnsi="Arial" w:cs="Arial"/>
          <w:lang w:eastAsia="ru-RU"/>
        </w:rPr>
        <w:fldChar w:fldCharType="end"/>
      </w:r>
    </w:p>
    <w:p w:rsidR="00CC1389" w:rsidRPr="00CC1389" w:rsidRDefault="00CC1389" w:rsidP="00CC1389">
      <w:pPr>
        <w:keepNext/>
        <w:keepLines/>
        <w:numPr>
          <w:ilvl w:val="0"/>
          <w:numId w:val="1"/>
        </w:numPr>
        <w:spacing w:before="200" w:after="0"/>
        <w:ind w:left="851" w:hanging="284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val="x-none" w:eastAsia="x-none"/>
        </w:rPr>
      </w:pPr>
      <w:r w:rsidRPr="00CC1389">
        <w:rPr>
          <w:rFonts w:ascii="Cambria" w:eastAsia="Times New Roman" w:hAnsi="Cambria" w:cs="Times New Roman"/>
          <w:b/>
          <w:bCs/>
          <w:color w:val="4F81BD"/>
          <w:sz w:val="26"/>
          <w:szCs w:val="26"/>
          <w:lang w:val="x-none" w:eastAsia="ru-RU"/>
        </w:rPr>
        <w:br w:type="page"/>
      </w:r>
      <w:bookmarkStart w:id="3" w:name="_Toc375647222"/>
      <w:r w:rsidRPr="00CC1389">
        <w:rPr>
          <w:rFonts w:ascii="Times New Roman" w:eastAsia="Times New Roman" w:hAnsi="Times New Roman" w:cs="Times New Roman"/>
          <w:b/>
          <w:bCs/>
          <w:sz w:val="28"/>
          <w:szCs w:val="26"/>
          <w:lang w:eastAsia="x-none"/>
        </w:rPr>
        <w:lastRenderedPageBreak/>
        <w:t>Введение</w:t>
      </w:r>
      <w:bookmarkEnd w:id="3"/>
    </w:p>
    <w:p w:rsidR="00CC1389" w:rsidRPr="00CC1389" w:rsidRDefault="00CC1389" w:rsidP="00CC1389">
      <w:pPr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sz w:val="24"/>
          <w:szCs w:val="24"/>
        </w:rPr>
        <w:t>Для просмотра и редактирования карточки актива IT-оборудования</w:t>
      </w:r>
      <w:r w:rsidRPr="00CC1389" w:rsidDel="005F0E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C1389">
        <w:rPr>
          <w:rFonts w:ascii="Times New Roman" w:eastAsia="Calibri" w:hAnsi="Times New Roman" w:cs="Times New Roman"/>
          <w:sz w:val="24"/>
          <w:szCs w:val="24"/>
        </w:rPr>
        <w:t>следует перейти в раздел «Управленческий учет активов» и открыть «Реестр активов»:</w:t>
      </w:r>
    </w:p>
    <w:p w:rsidR="00CC1389" w:rsidRPr="00CC1389" w:rsidRDefault="00CC1389" w:rsidP="00CC1389">
      <w:pPr>
        <w:keepNext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37885" cy="3016250"/>
            <wp:effectExtent l="0" t="0" r="571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9" b="4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89" w:rsidRPr="00CC1389" w:rsidRDefault="00CC1389" w:rsidP="00CC1389">
      <w:pPr>
        <w:spacing w:line="240" w:lineRule="auto"/>
        <w:jc w:val="center"/>
        <w:rPr>
          <w:rFonts w:ascii="Calibri" w:eastAsia="Calibri" w:hAnsi="Calibri" w:cs="Times New Roman"/>
          <w:b/>
          <w:bCs/>
          <w:sz w:val="18"/>
          <w:szCs w:val="18"/>
        </w:rPr>
      </w:pPr>
      <w:r w:rsidRPr="00CC1389">
        <w:rPr>
          <w:rFonts w:ascii="Calibri" w:eastAsia="Calibri" w:hAnsi="Calibri" w:cs="Times New Roman"/>
          <w:b/>
          <w:bCs/>
          <w:sz w:val="18"/>
          <w:szCs w:val="18"/>
        </w:rPr>
        <w:t xml:space="preserve">Рисунок 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begin"/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instrText xml:space="preserve"> SEQ Рисунок \* ARABIC </w:instrTex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separate"/>
      </w:r>
      <w:r w:rsidR="008E0C60">
        <w:rPr>
          <w:rFonts w:ascii="Calibri" w:eastAsia="Calibri" w:hAnsi="Calibri" w:cs="Times New Roman"/>
          <w:b/>
          <w:bCs/>
          <w:noProof/>
          <w:sz w:val="18"/>
          <w:szCs w:val="18"/>
        </w:rPr>
        <w:t>1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end"/>
      </w:r>
    </w:p>
    <w:p w:rsidR="00CC1389" w:rsidRPr="00CC1389" w:rsidRDefault="00CC1389" w:rsidP="00CC1389">
      <w:pPr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sz w:val="24"/>
          <w:szCs w:val="24"/>
        </w:rPr>
        <w:t>На форме добавлен новый реквизит «</w:t>
      </w:r>
      <w:r w:rsidRPr="00CC1389">
        <w:rPr>
          <w:rFonts w:ascii="Times New Roman" w:eastAsia="Calibri" w:hAnsi="Times New Roman" w:cs="Times New Roman"/>
          <w:b/>
          <w:sz w:val="24"/>
          <w:szCs w:val="24"/>
        </w:rPr>
        <w:t xml:space="preserve">Категория </w:t>
      </w:r>
      <w:proofErr w:type="gramStart"/>
      <w:r w:rsidRPr="00CC1389">
        <w:rPr>
          <w:rFonts w:ascii="Times New Roman" w:eastAsia="Calibri" w:hAnsi="Times New Roman" w:cs="Times New Roman"/>
          <w:b/>
          <w:sz w:val="24"/>
          <w:szCs w:val="24"/>
        </w:rPr>
        <w:t>ИТ</w:t>
      </w:r>
      <w:proofErr w:type="gramEnd"/>
      <w:r w:rsidRPr="00CC1389">
        <w:rPr>
          <w:rFonts w:ascii="Times New Roman" w:eastAsia="Calibri" w:hAnsi="Times New Roman" w:cs="Times New Roman"/>
          <w:b/>
          <w:sz w:val="24"/>
          <w:szCs w:val="24"/>
        </w:rPr>
        <w:t xml:space="preserve"> - актива</w:t>
      </w:r>
      <w:r w:rsidRPr="00CC1389">
        <w:rPr>
          <w:rFonts w:ascii="Times New Roman" w:eastAsia="Calibri" w:hAnsi="Times New Roman" w:cs="Times New Roman"/>
          <w:sz w:val="24"/>
          <w:szCs w:val="24"/>
        </w:rPr>
        <w:t>». Реквизит доступен при условии, что тип актива имеет значение «</w:t>
      </w:r>
      <w:r w:rsidRPr="00CC1389">
        <w:rPr>
          <w:rFonts w:ascii="Times New Roman" w:eastAsia="Calibri" w:hAnsi="Times New Roman" w:cs="Times New Roman"/>
          <w:b/>
          <w:sz w:val="24"/>
          <w:szCs w:val="24"/>
        </w:rPr>
        <w:t>Машины и оборудование</w:t>
      </w:r>
      <w:r w:rsidRPr="00CC1389">
        <w:rPr>
          <w:rFonts w:ascii="Times New Roman" w:eastAsia="Calibri" w:hAnsi="Times New Roman" w:cs="Times New Roman"/>
          <w:sz w:val="24"/>
          <w:szCs w:val="24"/>
        </w:rPr>
        <w:t>» и реквизит «</w:t>
      </w:r>
      <w:r w:rsidRPr="00CC1389">
        <w:rPr>
          <w:rFonts w:ascii="Times New Roman" w:eastAsia="Calibri" w:hAnsi="Times New Roman" w:cs="Times New Roman"/>
          <w:b/>
          <w:sz w:val="24"/>
          <w:szCs w:val="24"/>
        </w:rPr>
        <w:t>Состав ИК</w:t>
      </w:r>
      <w:r w:rsidRPr="00CC1389">
        <w:rPr>
          <w:rFonts w:ascii="Times New Roman" w:eastAsia="Calibri" w:hAnsi="Times New Roman" w:cs="Times New Roman"/>
          <w:sz w:val="24"/>
          <w:szCs w:val="24"/>
        </w:rPr>
        <w:t>» входит в группу «</w:t>
      </w:r>
      <w:r w:rsidRPr="00CC1389">
        <w:rPr>
          <w:rFonts w:ascii="Times New Roman" w:eastAsia="Calibri" w:hAnsi="Times New Roman" w:cs="Times New Roman"/>
          <w:b/>
          <w:sz w:val="24"/>
          <w:szCs w:val="24"/>
        </w:rPr>
        <w:t xml:space="preserve">Машины и оборудование </w:t>
      </w:r>
      <w:proofErr w:type="gramStart"/>
      <w:r w:rsidRPr="00CC1389">
        <w:rPr>
          <w:rFonts w:ascii="Times New Roman" w:eastAsia="Calibri" w:hAnsi="Times New Roman" w:cs="Times New Roman"/>
          <w:b/>
          <w:sz w:val="24"/>
          <w:szCs w:val="24"/>
        </w:rPr>
        <w:t>ИТ</w:t>
      </w:r>
      <w:proofErr w:type="gramEnd"/>
      <w:r w:rsidRPr="00CC1389">
        <w:rPr>
          <w:rFonts w:ascii="Times New Roman" w:eastAsia="Calibri" w:hAnsi="Times New Roman" w:cs="Times New Roman"/>
          <w:sz w:val="24"/>
          <w:szCs w:val="24"/>
        </w:rPr>
        <w:t>».  Новый справочник «</w:t>
      </w:r>
      <w:r w:rsidRPr="00CC1389">
        <w:rPr>
          <w:rFonts w:ascii="Times New Roman" w:eastAsia="Calibri" w:hAnsi="Times New Roman" w:cs="Times New Roman"/>
          <w:b/>
          <w:sz w:val="24"/>
          <w:szCs w:val="24"/>
        </w:rPr>
        <w:t xml:space="preserve">Категории </w:t>
      </w:r>
      <w:proofErr w:type="gramStart"/>
      <w:r w:rsidRPr="00CC1389">
        <w:rPr>
          <w:rFonts w:ascii="Times New Roman" w:eastAsia="Calibri" w:hAnsi="Times New Roman" w:cs="Times New Roman"/>
          <w:b/>
          <w:sz w:val="24"/>
          <w:szCs w:val="24"/>
        </w:rPr>
        <w:t>ИТ</w:t>
      </w:r>
      <w:proofErr w:type="gramEnd"/>
      <w:r w:rsidRPr="00CC1389">
        <w:rPr>
          <w:rFonts w:ascii="Times New Roman" w:eastAsia="Calibri" w:hAnsi="Times New Roman" w:cs="Times New Roman"/>
          <w:b/>
          <w:sz w:val="24"/>
          <w:szCs w:val="24"/>
        </w:rPr>
        <w:t xml:space="preserve"> - активов</w:t>
      </w:r>
      <w:r w:rsidRPr="00CC1389">
        <w:rPr>
          <w:rFonts w:ascii="Times New Roman" w:eastAsia="Calibri" w:hAnsi="Times New Roman" w:cs="Times New Roman"/>
          <w:sz w:val="24"/>
          <w:szCs w:val="24"/>
        </w:rPr>
        <w:t>» является подчиненным справочнику «</w:t>
      </w:r>
      <w:r w:rsidRPr="00CC1389">
        <w:rPr>
          <w:rFonts w:ascii="Times New Roman" w:eastAsia="Calibri" w:hAnsi="Times New Roman" w:cs="Times New Roman"/>
          <w:b/>
          <w:sz w:val="24"/>
          <w:szCs w:val="24"/>
        </w:rPr>
        <w:t>Состав ИК</w:t>
      </w:r>
      <w:r w:rsidRPr="00CC1389">
        <w:rPr>
          <w:rFonts w:ascii="Times New Roman" w:eastAsia="Calibri" w:hAnsi="Times New Roman" w:cs="Times New Roman"/>
          <w:sz w:val="24"/>
          <w:szCs w:val="24"/>
        </w:rPr>
        <w:t>», то есть список доступных категорий зависит от значения «</w:t>
      </w:r>
      <w:r w:rsidRPr="00CC1389">
        <w:rPr>
          <w:rFonts w:ascii="Times New Roman" w:eastAsia="Calibri" w:hAnsi="Times New Roman" w:cs="Times New Roman"/>
          <w:b/>
          <w:sz w:val="24"/>
          <w:szCs w:val="24"/>
        </w:rPr>
        <w:t>Состава ИК</w:t>
      </w:r>
      <w:r w:rsidRPr="00CC1389">
        <w:rPr>
          <w:rFonts w:ascii="Times New Roman" w:eastAsia="Calibri" w:hAnsi="Times New Roman" w:cs="Times New Roman"/>
          <w:sz w:val="24"/>
          <w:szCs w:val="24"/>
        </w:rPr>
        <w:t>»:</w:t>
      </w:r>
    </w:p>
    <w:p w:rsidR="00CC1389" w:rsidRPr="00CC1389" w:rsidRDefault="00CC1389" w:rsidP="00CC1389">
      <w:pPr>
        <w:keepNext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885" cy="3491230"/>
            <wp:effectExtent l="0" t="0" r="571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89" w:rsidRPr="00CC1389" w:rsidRDefault="00CC1389" w:rsidP="00CC1389">
      <w:pPr>
        <w:spacing w:line="240" w:lineRule="auto"/>
        <w:jc w:val="center"/>
        <w:rPr>
          <w:rFonts w:ascii="Calibri" w:eastAsia="Calibri" w:hAnsi="Calibri" w:cs="Times New Roman"/>
          <w:b/>
          <w:bCs/>
          <w:sz w:val="18"/>
          <w:szCs w:val="18"/>
        </w:rPr>
      </w:pPr>
      <w:r w:rsidRPr="00CC1389">
        <w:rPr>
          <w:rFonts w:ascii="Calibri" w:eastAsia="Calibri" w:hAnsi="Calibri" w:cs="Times New Roman"/>
          <w:b/>
          <w:bCs/>
          <w:sz w:val="18"/>
          <w:szCs w:val="18"/>
        </w:rPr>
        <w:t xml:space="preserve">Рисунок 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begin"/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instrText xml:space="preserve"> SEQ Рисунок \* ARABIC </w:instrTex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separate"/>
      </w:r>
      <w:r w:rsidR="008E0C60">
        <w:rPr>
          <w:rFonts w:ascii="Calibri" w:eastAsia="Calibri" w:hAnsi="Calibri" w:cs="Times New Roman"/>
          <w:b/>
          <w:bCs/>
          <w:noProof/>
          <w:sz w:val="18"/>
          <w:szCs w:val="18"/>
        </w:rPr>
        <w:t>2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end"/>
      </w:r>
    </w:p>
    <w:p w:rsidR="00CC1389" w:rsidRPr="00CC1389" w:rsidRDefault="00CC1389" w:rsidP="00CC1389">
      <w:pPr>
        <w:keepNext/>
        <w:keepLines/>
        <w:numPr>
          <w:ilvl w:val="0"/>
          <w:numId w:val="1"/>
        </w:numPr>
        <w:spacing w:before="200" w:after="0"/>
        <w:ind w:left="851" w:hanging="284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x-none"/>
        </w:rPr>
      </w:pPr>
      <w:r w:rsidRPr="00CC1389">
        <w:rPr>
          <w:rFonts w:ascii="Cambria" w:eastAsia="Times New Roman" w:hAnsi="Cambria" w:cs="Times New Roman"/>
          <w:b/>
          <w:bCs/>
          <w:sz w:val="26"/>
          <w:szCs w:val="26"/>
          <w:lang w:val="x-none" w:eastAsia="x-none"/>
        </w:rPr>
        <w:br w:type="page"/>
      </w:r>
      <w:bookmarkStart w:id="4" w:name="_Toc375647223"/>
      <w:r w:rsidRPr="00CC1389">
        <w:rPr>
          <w:rFonts w:ascii="Times New Roman" w:eastAsia="Times New Roman" w:hAnsi="Times New Roman" w:cs="Times New Roman"/>
          <w:b/>
          <w:bCs/>
          <w:sz w:val="28"/>
          <w:szCs w:val="26"/>
          <w:lang w:eastAsia="x-none"/>
        </w:rPr>
        <w:t xml:space="preserve">Работа со справочником «Категории </w:t>
      </w:r>
      <w:proofErr w:type="gramStart"/>
      <w:r w:rsidRPr="00CC1389">
        <w:rPr>
          <w:rFonts w:ascii="Times New Roman" w:eastAsia="Times New Roman" w:hAnsi="Times New Roman" w:cs="Times New Roman"/>
          <w:b/>
          <w:bCs/>
          <w:sz w:val="28"/>
          <w:szCs w:val="26"/>
          <w:lang w:eastAsia="x-none"/>
        </w:rPr>
        <w:t>ИТ</w:t>
      </w:r>
      <w:proofErr w:type="gramEnd"/>
      <w:r w:rsidRPr="00CC1389">
        <w:rPr>
          <w:rFonts w:ascii="Times New Roman" w:eastAsia="Times New Roman" w:hAnsi="Times New Roman" w:cs="Times New Roman"/>
          <w:b/>
          <w:bCs/>
          <w:sz w:val="28"/>
          <w:szCs w:val="26"/>
          <w:lang w:eastAsia="x-none"/>
        </w:rPr>
        <w:t xml:space="preserve"> - активов»</w:t>
      </w:r>
      <w:bookmarkEnd w:id="4"/>
    </w:p>
    <w:p w:rsidR="00CC1389" w:rsidRPr="00CC1389" w:rsidRDefault="00CC1389" w:rsidP="00CC1389">
      <w:pPr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Редактирование элементов справочника доступно для пользователя с ролью «Администратор».  Форма элемента справочника «Категории </w:t>
      </w:r>
      <w:proofErr w:type="gramStart"/>
      <w:r w:rsidRPr="00CC1389">
        <w:rPr>
          <w:rFonts w:ascii="Times New Roman" w:eastAsia="Calibri" w:hAnsi="Times New Roman" w:cs="Times New Roman"/>
          <w:sz w:val="24"/>
          <w:szCs w:val="24"/>
        </w:rPr>
        <w:t>ИТ</w:t>
      </w:r>
      <w:proofErr w:type="gramEnd"/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- активов» выглядит следующим образом:</w:t>
      </w:r>
    </w:p>
    <w:p w:rsidR="00CC1389" w:rsidRPr="00CC1389" w:rsidRDefault="00CC1389" w:rsidP="00CC1389">
      <w:pPr>
        <w:keepNext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151245" cy="3194685"/>
            <wp:effectExtent l="0" t="0" r="1905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89" w:rsidRPr="00CC1389" w:rsidRDefault="00CC1389" w:rsidP="00CC1389">
      <w:pPr>
        <w:spacing w:line="240" w:lineRule="auto"/>
        <w:jc w:val="center"/>
        <w:rPr>
          <w:rFonts w:ascii="Calibri" w:eastAsia="Calibri" w:hAnsi="Calibri" w:cs="Times New Roman"/>
          <w:b/>
          <w:bCs/>
          <w:sz w:val="18"/>
          <w:szCs w:val="18"/>
        </w:rPr>
      </w:pPr>
      <w:r w:rsidRPr="00CC1389">
        <w:rPr>
          <w:rFonts w:ascii="Calibri" w:eastAsia="Calibri" w:hAnsi="Calibri" w:cs="Times New Roman"/>
          <w:b/>
          <w:bCs/>
          <w:sz w:val="18"/>
          <w:szCs w:val="18"/>
        </w:rPr>
        <w:t xml:space="preserve">Рисунок 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begin"/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instrText xml:space="preserve"> SEQ Рисунок \* ARABIC </w:instrTex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separate"/>
      </w:r>
      <w:r w:rsidR="008E0C60">
        <w:rPr>
          <w:rFonts w:ascii="Calibri" w:eastAsia="Calibri" w:hAnsi="Calibri" w:cs="Times New Roman"/>
          <w:b/>
          <w:bCs/>
          <w:noProof/>
          <w:sz w:val="18"/>
          <w:szCs w:val="18"/>
        </w:rPr>
        <w:t>3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end"/>
      </w:r>
    </w:p>
    <w:p w:rsidR="00CC1389" w:rsidRPr="00CC1389" w:rsidRDefault="00CC1389" w:rsidP="00CC1389">
      <w:pPr>
        <w:spacing w:after="0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sz w:val="24"/>
          <w:szCs w:val="24"/>
        </w:rPr>
        <w:t>В шапке элемента справочника расположены следующие реквизиты:</w:t>
      </w:r>
    </w:p>
    <w:p w:rsidR="00CC1389" w:rsidRPr="00CC1389" w:rsidRDefault="00CC1389" w:rsidP="00CC138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b/>
          <w:sz w:val="24"/>
          <w:szCs w:val="24"/>
        </w:rPr>
        <w:t>Код</w:t>
      </w: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– заполняется автоматически;</w:t>
      </w:r>
    </w:p>
    <w:p w:rsidR="00CC1389" w:rsidRPr="00CC1389" w:rsidRDefault="00CC1389" w:rsidP="00CC138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b/>
          <w:sz w:val="24"/>
          <w:szCs w:val="24"/>
        </w:rPr>
        <w:t>Наименование</w:t>
      </w: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– поле ввода, доступно для редактирования;</w:t>
      </w:r>
    </w:p>
    <w:p w:rsidR="00CC1389" w:rsidRPr="00CC1389" w:rsidRDefault="00CC1389" w:rsidP="00CC138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b/>
          <w:sz w:val="24"/>
          <w:szCs w:val="24"/>
        </w:rPr>
        <w:t>Владелец (Состав ИК)</w:t>
      </w: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– ссылка на справочник «</w:t>
      </w:r>
      <w:r w:rsidRPr="00CC1389">
        <w:rPr>
          <w:rFonts w:ascii="Times New Roman" w:eastAsia="Calibri" w:hAnsi="Times New Roman" w:cs="Times New Roman"/>
          <w:b/>
          <w:sz w:val="24"/>
          <w:szCs w:val="24"/>
        </w:rPr>
        <w:t>Состав ИК</w:t>
      </w:r>
      <w:r w:rsidRPr="00CC1389">
        <w:rPr>
          <w:rFonts w:ascii="Times New Roman" w:eastAsia="Calibri" w:hAnsi="Times New Roman" w:cs="Times New Roman"/>
          <w:sz w:val="24"/>
          <w:szCs w:val="24"/>
        </w:rPr>
        <w:t>». Реквизит определяет принадлежность текущего элемента к элементу справочника «</w:t>
      </w:r>
      <w:r w:rsidRPr="00CC1389">
        <w:rPr>
          <w:rFonts w:ascii="Times New Roman" w:eastAsia="Calibri" w:hAnsi="Times New Roman" w:cs="Times New Roman"/>
          <w:b/>
          <w:sz w:val="24"/>
          <w:szCs w:val="24"/>
        </w:rPr>
        <w:t>Состав ИК</w:t>
      </w:r>
      <w:r w:rsidRPr="00CC1389">
        <w:rPr>
          <w:rFonts w:ascii="Times New Roman" w:eastAsia="Calibri" w:hAnsi="Times New Roman" w:cs="Times New Roman"/>
          <w:sz w:val="24"/>
          <w:szCs w:val="24"/>
        </w:rPr>
        <w:t>»;</w:t>
      </w:r>
    </w:p>
    <w:p w:rsidR="00CC1389" w:rsidRPr="00CC1389" w:rsidRDefault="00CC1389" w:rsidP="00CC1389">
      <w:pPr>
        <w:spacing w:after="12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b/>
          <w:sz w:val="24"/>
          <w:szCs w:val="24"/>
        </w:rPr>
        <w:t>Персональный</w:t>
      </w: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– при установке флага, в карточке актива, на закладке «Дополнительная информация» отображается характеристика «Пользователь»:</w:t>
      </w:r>
    </w:p>
    <w:p w:rsidR="00CC1389" w:rsidRPr="00CC1389" w:rsidRDefault="00CC1389" w:rsidP="00CC1389">
      <w:pPr>
        <w:spacing w:after="1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885" cy="2778760"/>
            <wp:effectExtent l="0" t="0" r="5715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89" w:rsidRPr="00CC1389" w:rsidRDefault="00CC1389" w:rsidP="00CC1389">
      <w:pPr>
        <w:spacing w:after="0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sz w:val="24"/>
          <w:szCs w:val="24"/>
        </w:rPr>
        <w:t>На закладке «Дополнительные характеристики» указывается, какие характеристики необходимо будет заполнить пользователю в карточке актива при выборе данной категории. Для добавления характеристики следует нажать на кнопку «Добавить». При нажатии на кнопку в табличной части появляется новая строка с порядковым номером и ссылкой на справочник «</w:t>
      </w:r>
      <w:r w:rsidRPr="00CC1389">
        <w:rPr>
          <w:rFonts w:ascii="Times New Roman" w:eastAsia="Calibri" w:hAnsi="Times New Roman" w:cs="Times New Roman"/>
          <w:b/>
          <w:sz w:val="24"/>
          <w:szCs w:val="24"/>
        </w:rPr>
        <w:t>Виды характеристик активов</w:t>
      </w:r>
      <w:r w:rsidRPr="00CC1389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CC1389" w:rsidRPr="00CC1389" w:rsidRDefault="00CC1389" w:rsidP="00CC1389">
      <w:pPr>
        <w:keepNext/>
        <w:spacing w:after="0"/>
        <w:jc w:val="center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885" cy="3491230"/>
            <wp:effectExtent l="0" t="0" r="571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89" w:rsidRPr="00CC1389" w:rsidRDefault="00CC1389" w:rsidP="00CC1389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C1389">
        <w:rPr>
          <w:rFonts w:ascii="Calibri" w:eastAsia="Calibri" w:hAnsi="Calibri" w:cs="Times New Roman"/>
          <w:b/>
          <w:bCs/>
          <w:sz w:val="18"/>
          <w:szCs w:val="18"/>
        </w:rPr>
        <w:t xml:space="preserve">Рисунок 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begin"/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instrText xml:space="preserve"> SEQ Рисунок \* ARABIC </w:instrTex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separate"/>
      </w:r>
      <w:r w:rsidR="008E0C60">
        <w:rPr>
          <w:rFonts w:ascii="Calibri" w:eastAsia="Calibri" w:hAnsi="Calibri" w:cs="Times New Roman"/>
          <w:b/>
          <w:bCs/>
          <w:noProof/>
          <w:sz w:val="18"/>
          <w:szCs w:val="18"/>
        </w:rPr>
        <w:t>4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end"/>
      </w:r>
    </w:p>
    <w:p w:rsidR="00CC1389" w:rsidRPr="00CC1389" w:rsidRDefault="00CC1389" w:rsidP="00CC1389">
      <w:pPr>
        <w:spacing w:after="0"/>
        <w:rPr>
          <w:rFonts w:ascii="Calibri" w:eastAsia="Calibri" w:hAnsi="Calibri" w:cs="Times New Roman"/>
        </w:rPr>
      </w:pPr>
    </w:p>
    <w:p w:rsidR="00CC1389" w:rsidRPr="00CC1389" w:rsidRDefault="00CC1389" w:rsidP="00CC1389">
      <w:pPr>
        <w:keepNext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5937885" cy="2778760"/>
            <wp:effectExtent l="0" t="0" r="5715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89" w:rsidRPr="00CC1389" w:rsidRDefault="00CC1389" w:rsidP="00CC1389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  <w:r w:rsidRPr="00CC1389">
        <w:rPr>
          <w:rFonts w:ascii="Calibri" w:eastAsia="Calibri" w:hAnsi="Calibri" w:cs="Times New Roman"/>
          <w:b/>
          <w:bCs/>
          <w:sz w:val="18"/>
          <w:szCs w:val="18"/>
        </w:rPr>
        <w:t xml:space="preserve">Рисунок 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begin"/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instrText xml:space="preserve"> SEQ Рисунок \* ARABIC </w:instrTex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separate"/>
      </w:r>
      <w:r w:rsidR="008E0C60">
        <w:rPr>
          <w:rFonts w:ascii="Calibri" w:eastAsia="Calibri" w:hAnsi="Calibri" w:cs="Times New Roman"/>
          <w:b/>
          <w:bCs/>
          <w:noProof/>
          <w:sz w:val="18"/>
          <w:szCs w:val="18"/>
        </w:rPr>
        <w:t>5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end"/>
      </w:r>
    </w:p>
    <w:p w:rsidR="00CC1389" w:rsidRPr="00CC1389" w:rsidRDefault="00CC1389" w:rsidP="00CC1389">
      <w:pPr>
        <w:rPr>
          <w:rFonts w:ascii="Times New Roman" w:eastAsia="Calibri" w:hAnsi="Times New Roman" w:cs="Times New Roman"/>
        </w:rPr>
      </w:pPr>
      <w:r w:rsidRPr="00CC1389">
        <w:rPr>
          <w:rFonts w:ascii="Times New Roman" w:eastAsia="Calibri" w:hAnsi="Times New Roman" w:cs="Times New Roman"/>
        </w:rPr>
        <w:br w:type="page"/>
        <w:t xml:space="preserve">На закладке «Состав ИТ-актива» отображается примерные наименования и состав </w:t>
      </w:r>
      <w:proofErr w:type="gramStart"/>
      <w:r w:rsidRPr="00CC1389">
        <w:rPr>
          <w:rFonts w:ascii="Times New Roman" w:eastAsia="Calibri" w:hAnsi="Times New Roman" w:cs="Times New Roman"/>
        </w:rPr>
        <w:t>ИТ</w:t>
      </w:r>
      <w:proofErr w:type="gramEnd"/>
      <w:r w:rsidRPr="00CC1389">
        <w:rPr>
          <w:rFonts w:ascii="Times New Roman" w:eastAsia="Calibri" w:hAnsi="Times New Roman" w:cs="Times New Roman"/>
        </w:rPr>
        <w:t xml:space="preserve"> – активов:</w:t>
      </w:r>
    </w:p>
    <w:p w:rsidR="00CC1389" w:rsidRPr="00CC1389" w:rsidRDefault="00CC1389" w:rsidP="00CC1389">
      <w:pPr>
        <w:keepNext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151245" cy="3194685"/>
            <wp:effectExtent l="0" t="0" r="1905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89" w:rsidRPr="00CC1389" w:rsidRDefault="00CC1389" w:rsidP="00CC1389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C1389">
        <w:rPr>
          <w:rFonts w:ascii="Calibri" w:eastAsia="Calibri" w:hAnsi="Calibri" w:cs="Times New Roman"/>
          <w:b/>
          <w:bCs/>
          <w:sz w:val="18"/>
          <w:szCs w:val="18"/>
        </w:rPr>
        <w:t xml:space="preserve">Рисунок 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begin"/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instrText xml:space="preserve"> SEQ Рисунок \* ARABIC </w:instrTex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separate"/>
      </w:r>
      <w:r w:rsidR="008E0C60">
        <w:rPr>
          <w:rFonts w:ascii="Calibri" w:eastAsia="Calibri" w:hAnsi="Calibri" w:cs="Times New Roman"/>
          <w:b/>
          <w:bCs/>
          <w:noProof/>
          <w:sz w:val="18"/>
          <w:szCs w:val="18"/>
        </w:rPr>
        <w:t>6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end"/>
      </w:r>
    </w:p>
    <w:p w:rsidR="00CC1389" w:rsidRPr="00CC1389" w:rsidRDefault="00CC1389" w:rsidP="00CC138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Табличная часть состоит из следующих колонок: </w:t>
      </w:r>
    </w:p>
    <w:p w:rsidR="00CC1389" w:rsidRPr="00CC1389" w:rsidRDefault="00CC1389" w:rsidP="00CC138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b/>
          <w:sz w:val="24"/>
          <w:szCs w:val="24"/>
          <w:lang w:val="en-US"/>
        </w:rPr>
        <w:t>N</w:t>
      </w: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gramStart"/>
      <w:r w:rsidRPr="00CC1389">
        <w:rPr>
          <w:rFonts w:ascii="Times New Roman" w:eastAsia="Calibri" w:hAnsi="Times New Roman" w:cs="Times New Roman"/>
          <w:sz w:val="24"/>
          <w:szCs w:val="24"/>
        </w:rPr>
        <w:t>номер</w:t>
      </w:r>
      <w:proofErr w:type="gramEnd"/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строки;</w:t>
      </w:r>
    </w:p>
    <w:p w:rsidR="00CC1389" w:rsidRPr="00CC1389" w:rsidRDefault="00CC1389" w:rsidP="00CC138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b/>
          <w:sz w:val="24"/>
          <w:szCs w:val="24"/>
        </w:rPr>
        <w:t>Наименование</w:t>
      </w: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– поле ввода, доступно для редактирования;</w:t>
      </w:r>
    </w:p>
    <w:p w:rsidR="00CC1389" w:rsidRPr="00CC1389" w:rsidRDefault="00CC1389" w:rsidP="00CC138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b/>
          <w:sz w:val="24"/>
          <w:szCs w:val="24"/>
        </w:rPr>
        <w:t xml:space="preserve">Количественный </w:t>
      </w: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– флаг устанавливается, если предполагается, что </w:t>
      </w:r>
      <w:proofErr w:type="gramStart"/>
      <w:r w:rsidRPr="00CC1389">
        <w:rPr>
          <w:rFonts w:ascii="Times New Roman" w:eastAsia="Calibri" w:hAnsi="Times New Roman" w:cs="Times New Roman"/>
          <w:sz w:val="24"/>
          <w:szCs w:val="24"/>
        </w:rPr>
        <w:t>данная</w:t>
      </w:r>
      <w:proofErr w:type="gramEnd"/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комплектующая идет в количестве нескольких единиц и имеет отличия в каких-либо характеристиках.</w:t>
      </w:r>
    </w:p>
    <w:p w:rsidR="00CC1389" w:rsidRPr="00CC1389" w:rsidRDefault="00CC1389" w:rsidP="00CC1389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  <w:r w:rsidRPr="00CC1389">
        <w:rPr>
          <w:rFonts w:ascii="Times New Roman" w:eastAsia="Calibri" w:hAnsi="Times New Roman" w:cs="Times New Roman"/>
          <w:i/>
          <w:sz w:val="24"/>
          <w:szCs w:val="24"/>
        </w:rPr>
        <w:t xml:space="preserve">Например: 4 Видеокамеры разных </w:t>
      </w:r>
      <w:r w:rsidR="006B70B1">
        <w:rPr>
          <w:rFonts w:ascii="Times New Roman" w:eastAsia="Calibri" w:hAnsi="Times New Roman" w:cs="Times New Roman"/>
          <w:i/>
          <w:sz w:val="24"/>
          <w:szCs w:val="24"/>
        </w:rPr>
        <w:t>М</w:t>
      </w:r>
      <w:r w:rsidRPr="00CC1389">
        <w:rPr>
          <w:rFonts w:ascii="Times New Roman" w:eastAsia="Calibri" w:hAnsi="Times New Roman" w:cs="Times New Roman"/>
          <w:i/>
          <w:sz w:val="24"/>
          <w:szCs w:val="24"/>
        </w:rPr>
        <w:t>оделей и имеющих разные Серийные номера.</w:t>
      </w:r>
    </w:p>
    <w:p w:rsidR="00CC1389" w:rsidRPr="00CC1389" w:rsidRDefault="00CC1389" w:rsidP="00CC138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sz w:val="24"/>
          <w:szCs w:val="24"/>
        </w:rPr>
        <w:t>Эта информация будет заполняться пользователем при редактировании карточки актива.</w:t>
      </w:r>
    </w:p>
    <w:p w:rsidR="00CC1389" w:rsidRPr="00CC1389" w:rsidRDefault="00CC1389" w:rsidP="00CC1389">
      <w:pPr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sz w:val="24"/>
          <w:szCs w:val="24"/>
        </w:rPr>
        <w:t>Состав строк закладки можно редактировать с помощью кнопок «Добавить» и «Удалить».  В табличной части с помощью кнопки «Поместить в группу» есть возможность организовать иерархию элементов:</w:t>
      </w:r>
    </w:p>
    <w:p w:rsidR="00CC1389" w:rsidRPr="00CC1389" w:rsidRDefault="00CC1389" w:rsidP="00CC1389">
      <w:pPr>
        <w:keepNext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37885" cy="2731135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89" w:rsidRPr="00CC1389" w:rsidRDefault="00CC1389" w:rsidP="00CC1389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C1389">
        <w:rPr>
          <w:rFonts w:ascii="Calibri" w:eastAsia="Calibri" w:hAnsi="Calibri" w:cs="Times New Roman"/>
          <w:b/>
          <w:bCs/>
          <w:sz w:val="18"/>
          <w:szCs w:val="18"/>
        </w:rPr>
        <w:t xml:space="preserve">Рисунок 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begin"/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instrText xml:space="preserve"> SEQ Рисунок \* ARABIC </w:instrTex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separate"/>
      </w:r>
      <w:r w:rsidR="008E0C60">
        <w:rPr>
          <w:rFonts w:ascii="Calibri" w:eastAsia="Calibri" w:hAnsi="Calibri" w:cs="Times New Roman"/>
          <w:b/>
          <w:bCs/>
          <w:noProof/>
          <w:sz w:val="18"/>
          <w:szCs w:val="18"/>
        </w:rPr>
        <w:t>7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end"/>
      </w:r>
    </w:p>
    <w:p w:rsidR="00CC1389" w:rsidRPr="00CC1389" w:rsidRDefault="00CC1389" w:rsidP="00CC138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sz w:val="24"/>
          <w:szCs w:val="24"/>
        </w:rPr>
        <w:t>Для этого следует:</w:t>
      </w:r>
    </w:p>
    <w:p w:rsidR="00CC1389" w:rsidRPr="00CC1389" w:rsidRDefault="00CC1389" w:rsidP="00CC1389">
      <w:pPr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Установить курсор на строке. </w:t>
      </w:r>
    </w:p>
    <w:p w:rsidR="00CC1389" w:rsidRPr="00CC1389" w:rsidRDefault="00CC1389" w:rsidP="00CC1389">
      <w:pPr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sz w:val="24"/>
          <w:szCs w:val="24"/>
        </w:rPr>
        <w:t>Нажать на кнопку «Переместить в группу».</w:t>
      </w:r>
    </w:p>
    <w:p w:rsidR="00CC1389" w:rsidRPr="00CC1389" w:rsidRDefault="00CC1389" w:rsidP="00CC1389">
      <w:pPr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sz w:val="24"/>
          <w:szCs w:val="24"/>
        </w:rPr>
        <w:t>Определить в какую группу будет перемещен текущий элемент, установить на ней курсор.</w:t>
      </w:r>
    </w:p>
    <w:p w:rsidR="00CC1389" w:rsidRPr="00CC1389" w:rsidRDefault="00CC1389" w:rsidP="00CC1389">
      <w:pPr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sz w:val="24"/>
          <w:szCs w:val="24"/>
        </w:rPr>
        <w:t>Нажать на кнопку «ОК»:</w:t>
      </w:r>
    </w:p>
    <w:p w:rsidR="00CC1389" w:rsidRPr="00CC1389" w:rsidRDefault="00CC1389" w:rsidP="00CC1389">
      <w:pPr>
        <w:keepNext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37885" cy="2849880"/>
            <wp:effectExtent l="0" t="0" r="571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89" w:rsidRPr="00CC1389" w:rsidRDefault="00CC1389" w:rsidP="00CC1389">
      <w:pPr>
        <w:spacing w:line="240" w:lineRule="auto"/>
        <w:jc w:val="center"/>
        <w:rPr>
          <w:rFonts w:ascii="Calibri" w:eastAsia="Calibri" w:hAnsi="Calibri" w:cs="Times New Roman"/>
          <w:b/>
          <w:bCs/>
          <w:sz w:val="18"/>
          <w:szCs w:val="18"/>
        </w:rPr>
      </w:pPr>
      <w:r w:rsidRPr="00CC1389">
        <w:rPr>
          <w:rFonts w:ascii="Calibri" w:eastAsia="Calibri" w:hAnsi="Calibri" w:cs="Times New Roman"/>
          <w:b/>
          <w:bCs/>
          <w:sz w:val="18"/>
          <w:szCs w:val="18"/>
        </w:rPr>
        <w:t xml:space="preserve">Рисунок 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begin"/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instrText xml:space="preserve"> SEQ Рисунок \* ARABIC </w:instrTex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separate"/>
      </w:r>
      <w:r w:rsidR="008E0C60">
        <w:rPr>
          <w:rFonts w:ascii="Calibri" w:eastAsia="Calibri" w:hAnsi="Calibri" w:cs="Times New Roman"/>
          <w:b/>
          <w:bCs/>
          <w:noProof/>
          <w:sz w:val="18"/>
          <w:szCs w:val="18"/>
        </w:rPr>
        <w:t>8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end"/>
      </w:r>
    </w:p>
    <w:p w:rsidR="006B70B1" w:rsidRDefault="006B70B1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CC1389" w:rsidRPr="00CC1389" w:rsidRDefault="00CC1389" w:rsidP="00CC1389">
      <w:pPr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proofErr w:type="gramStart"/>
      <w:r w:rsidRPr="00CC1389">
        <w:rPr>
          <w:rFonts w:ascii="Times New Roman" w:eastAsia="Calibri" w:hAnsi="Times New Roman" w:cs="Times New Roman"/>
          <w:sz w:val="24"/>
          <w:szCs w:val="24"/>
        </w:rPr>
        <w:t>результате</w:t>
      </w:r>
      <w:proofErr w:type="gramEnd"/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элементы будут сгруппированы следующим образом:</w:t>
      </w:r>
    </w:p>
    <w:p w:rsidR="00CC1389" w:rsidRPr="00CC1389" w:rsidRDefault="00CC1389" w:rsidP="00CC1389">
      <w:pPr>
        <w:keepNext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37885" cy="2897505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89" w:rsidRPr="00CC1389" w:rsidRDefault="00CC1389" w:rsidP="00CC1389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C1389">
        <w:rPr>
          <w:rFonts w:ascii="Calibri" w:eastAsia="Calibri" w:hAnsi="Calibri" w:cs="Times New Roman"/>
          <w:b/>
          <w:bCs/>
          <w:sz w:val="18"/>
          <w:szCs w:val="18"/>
        </w:rPr>
        <w:t xml:space="preserve">Рисунок 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begin"/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instrText xml:space="preserve"> SEQ Рисунок \* ARABIC </w:instrTex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separate"/>
      </w:r>
      <w:r w:rsidR="008E0C60">
        <w:rPr>
          <w:rFonts w:ascii="Calibri" w:eastAsia="Calibri" w:hAnsi="Calibri" w:cs="Times New Roman"/>
          <w:b/>
          <w:bCs/>
          <w:noProof/>
          <w:sz w:val="18"/>
          <w:szCs w:val="18"/>
        </w:rPr>
        <w:t>9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end"/>
      </w:r>
    </w:p>
    <w:p w:rsidR="00CC1389" w:rsidRPr="00CC1389" w:rsidRDefault="00CC1389" w:rsidP="00CC1389">
      <w:pPr>
        <w:keepNext/>
        <w:keepLines/>
        <w:numPr>
          <w:ilvl w:val="0"/>
          <w:numId w:val="1"/>
        </w:numPr>
        <w:spacing w:before="200" w:after="0"/>
        <w:ind w:left="851" w:hanging="284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x-none"/>
        </w:rPr>
      </w:pPr>
      <w:r w:rsidRPr="00CC1389">
        <w:rPr>
          <w:rFonts w:ascii="Times New Roman" w:eastAsia="Times New Roman" w:hAnsi="Times New Roman" w:cs="Times New Roman"/>
          <w:b/>
          <w:bCs/>
          <w:sz w:val="28"/>
          <w:szCs w:val="26"/>
          <w:lang w:eastAsia="x-none"/>
        </w:rPr>
        <w:br w:type="page"/>
      </w:r>
      <w:bookmarkStart w:id="5" w:name="_Toc375647224"/>
      <w:r w:rsidRPr="00CC1389">
        <w:rPr>
          <w:rFonts w:ascii="Times New Roman" w:eastAsia="Times New Roman" w:hAnsi="Times New Roman" w:cs="Times New Roman"/>
          <w:b/>
          <w:bCs/>
          <w:sz w:val="28"/>
          <w:szCs w:val="26"/>
          <w:lang w:eastAsia="x-none"/>
        </w:rPr>
        <w:t>Заполнение закладки «Состав актива» карточки актива</w:t>
      </w:r>
      <w:bookmarkEnd w:id="5"/>
    </w:p>
    <w:p w:rsidR="00CC1389" w:rsidRPr="00CC1389" w:rsidRDefault="00CC1389" w:rsidP="00CC1389">
      <w:pPr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После заполнения реквизита «Категория </w:t>
      </w:r>
      <w:proofErr w:type="gramStart"/>
      <w:r w:rsidRPr="00CC1389">
        <w:rPr>
          <w:rFonts w:ascii="Times New Roman" w:eastAsia="Calibri" w:hAnsi="Times New Roman" w:cs="Times New Roman"/>
          <w:sz w:val="24"/>
          <w:szCs w:val="24"/>
        </w:rPr>
        <w:t>ИТ</w:t>
      </w:r>
      <w:proofErr w:type="gramEnd"/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- актива», на закладке «Состав актива» становится доступной кнопка «Заполнить»:</w:t>
      </w:r>
    </w:p>
    <w:p w:rsidR="00CC1389" w:rsidRPr="00CC1389" w:rsidRDefault="00CC1389" w:rsidP="00CC1389">
      <w:pPr>
        <w:keepNext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885" cy="3432175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89" w:rsidRPr="00CC1389" w:rsidRDefault="00CC1389" w:rsidP="00CC1389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C1389">
        <w:rPr>
          <w:rFonts w:ascii="Calibri" w:eastAsia="Calibri" w:hAnsi="Calibri" w:cs="Times New Roman"/>
          <w:b/>
          <w:bCs/>
          <w:sz w:val="18"/>
          <w:szCs w:val="18"/>
        </w:rPr>
        <w:t xml:space="preserve">Рисунок 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begin"/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instrText xml:space="preserve"> </w:instrText>
      </w:r>
      <w:r w:rsidRPr="00CC1389">
        <w:rPr>
          <w:rFonts w:ascii="Calibri" w:eastAsia="Calibri" w:hAnsi="Calibri" w:cs="Times New Roman"/>
          <w:b/>
          <w:bCs/>
          <w:sz w:val="18"/>
          <w:szCs w:val="18"/>
          <w:lang w:val="en-US"/>
        </w:rPr>
        <w:instrText>SEQ</w:instrTex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instrText xml:space="preserve"> Рисунок \* </w:instrText>
      </w:r>
      <w:r w:rsidRPr="00CC1389">
        <w:rPr>
          <w:rFonts w:ascii="Calibri" w:eastAsia="Calibri" w:hAnsi="Calibri" w:cs="Times New Roman"/>
          <w:b/>
          <w:bCs/>
          <w:sz w:val="18"/>
          <w:szCs w:val="18"/>
          <w:lang w:val="en-US"/>
        </w:rPr>
        <w:instrText>ARABIC</w:instrTex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instrText xml:space="preserve"> </w:instrTex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separate"/>
      </w:r>
      <w:r w:rsidR="008E0C60" w:rsidRPr="006B70B1">
        <w:rPr>
          <w:rFonts w:ascii="Calibri" w:eastAsia="Calibri" w:hAnsi="Calibri" w:cs="Times New Roman"/>
          <w:b/>
          <w:bCs/>
          <w:noProof/>
          <w:sz w:val="18"/>
          <w:szCs w:val="18"/>
        </w:rPr>
        <w:t>10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end"/>
      </w:r>
    </w:p>
    <w:p w:rsidR="00CC1389" w:rsidRPr="00CC1389" w:rsidRDefault="006B70B1" w:rsidP="00CC1389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Информация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т</w:t>
      </w:r>
      <w:r w:rsidR="00CC1389" w:rsidRPr="00CC1389">
        <w:rPr>
          <w:rFonts w:ascii="Times New Roman" w:eastAsia="Calibri" w:hAnsi="Times New Roman" w:cs="Times New Roman"/>
          <w:sz w:val="24"/>
          <w:szCs w:val="24"/>
        </w:rPr>
        <w:t>абличная</w:t>
      </w:r>
      <w:proofErr w:type="gramEnd"/>
      <w:r w:rsidR="00CC1389" w:rsidRPr="00CC1389">
        <w:rPr>
          <w:rFonts w:ascii="Times New Roman" w:eastAsia="Calibri" w:hAnsi="Times New Roman" w:cs="Times New Roman"/>
          <w:sz w:val="24"/>
          <w:szCs w:val="24"/>
        </w:rPr>
        <w:t xml:space="preserve"> часть «Состав актива» </w:t>
      </w:r>
      <w:r>
        <w:rPr>
          <w:rFonts w:ascii="Times New Roman" w:eastAsia="Calibri" w:hAnsi="Times New Roman" w:cs="Times New Roman"/>
          <w:sz w:val="24"/>
          <w:szCs w:val="24"/>
        </w:rPr>
        <w:t>вносится</w:t>
      </w:r>
      <w:r w:rsidR="00CC1389" w:rsidRPr="00CC1389">
        <w:rPr>
          <w:rFonts w:ascii="Times New Roman" w:eastAsia="Calibri" w:hAnsi="Times New Roman" w:cs="Times New Roman"/>
          <w:sz w:val="24"/>
          <w:szCs w:val="24"/>
        </w:rPr>
        <w:t xml:space="preserve"> пользователем согласно шаблон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="00CC1389" w:rsidRPr="00CC1389">
        <w:rPr>
          <w:rFonts w:ascii="Times New Roman" w:eastAsia="Calibri" w:hAnsi="Times New Roman" w:cs="Times New Roman"/>
          <w:sz w:val="24"/>
          <w:szCs w:val="24"/>
        </w:rPr>
        <w:t>. При нажатии на кнопку «Заполнить » открывается форма «Состав ИТ-актива</w:t>
      </w:r>
      <w:r>
        <w:rPr>
          <w:rFonts w:ascii="Times New Roman" w:eastAsia="Calibri" w:hAnsi="Times New Roman" w:cs="Times New Roman"/>
          <w:sz w:val="24"/>
          <w:szCs w:val="24"/>
        </w:rPr>
        <w:t>»:</w:t>
      </w:r>
    </w:p>
    <w:p w:rsidR="00CC1389" w:rsidRPr="00CC1389" w:rsidRDefault="00CC1389" w:rsidP="00CC1389">
      <w:pPr>
        <w:keepNext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73445" cy="3324860"/>
            <wp:effectExtent l="0" t="0" r="8255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89" w:rsidRPr="00CC1389" w:rsidRDefault="00CC1389" w:rsidP="00CC1389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C1389">
        <w:rPr>
          <w:rFonts w:ascii="Calibri" w:eastAsia="Calibri" w:hAnsi="Calibri" w:cs="Times New Roman"/>
          <w:b/>
          <w:bCs/>
          <w:sz w:val="18"/>
          <w:szCs w:val="18"/>
        </w:rPr>
        <w:t xml:space="preserve">Рисунок 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begin"/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instrText xml:space="preserve"> SEQ Рисунок \* ARABIC </w:instrTex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separate"/>
      </w:r>
      <w:r w:rsidR="00194164">
        <w:rPr>
          <w:rFonts w:ascii="Calibri" w:eastAsia="Calibri" w:hAnsi="Calibri" w:cs="Times New Roman"/>
          <w:b/>
          <w:bCs/>
          <w:noProof/>
          <w:sz w:val="18"/>
          <w:szCs w:val="18"/>
        </w:rPr>
        <w:t>11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end"/>
      </w:r>
    </w:p>
    <w:p w:rsidR="00CC1389" w:rsidRPr="00CC1389" w:rsidRDefault="00CC1389" w:rsidP="00CC138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sz w:val="24"/>
          <w:szCs w:val="24"/>
        </w:rPr>
        <w:t>Форма состоит из двух табличных частей. В верхней представлен предполагаемый состав актива</w:t>
      </w:r>
      <w:r w:rsidR="00DA59C9">
        <w:rPr>
          <w:rFonts w:ascii="Times New Roman" w:eastAsia="Calibri" w:hAnsi="Times New Roman" w:cs="Times New Roman"/>
          <w:sz w:val="24"/>
          <w:szCs w:val="24"/>
        </w:rPr>
        <w:t>.</w:t>
      </w: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A59C9">
        <w:rPr>
          <w:rFonts w:ascii="Times New Roman" w:eastAsia="Calibri" w:hAnsi="Times New Roman" w:cs="Times New Roman"/>
          <w:sz w:val="24"/>
          <w:szCs w:val="24"/>
        </w:rPr>
        <w:t>В табличной части</w:t>
      </w: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имеются следующие </w:t>
      </w:r>
      <w:r w:rsidR="006B70B1" w:rsidRPr="00CC1389">
        <w:rPr>
          <w:rFonts w:ascii="Times New Roman" w:eastAsia="Calibri" w:hAnsi="Times New Roman" w:cs="Times New Roman"/>
          <w:sz w:val="24"/>
          <w:szCs w:val="24"/>
        </w:rPr>
        <w:t>колонки</w:t>
      </w:r>
      <w:r w:rsidRPr="00CC1389">
        <w:rPr>
          <w:rFonts w:ascii="Times New Roman" w:eastAsia="Calibri" w:hAnsi="Times New Roman" w:cs="Times New Roman"/>
          <w:sz w:val="24"/>
          <w:szCs w:val="24"/>
        </w:rPr>
        <w:t>:</w:t>
      </w:r>
    </w:p>
    <w:p w:rsidR="00CC1389" w:rsidRPr="00CC1389" w:rsidRDefault="00CC1389" w:rsidP="00CC138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b/>
          <w:sz w:val="24"/>
          <w:szCs w:val="24"/>
        </w:rPr>
        <w:t>Наименование</w:t>
      </w: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– наименование объекта, входящего в состав ИТ-актива;</w:t>
      </w:r>
    </w:p>
    <w:p w:rsidR="00CC1389" w:rsidRPr="00CC1389" w:rsidRDefault="00CC1389" w:rsidP="00CC138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b/>
          <w:sz w:val="24"/>
          <w:szCs w:val="24"/>
        </w:rPr>
        <w:t>Количественный</w:t>
      </w: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– флаг устанавливается в справочнике «Категории ИТ-активов», если предполагается, что данная комплектующая идет в количестве нескольких единиц и имеет отличия в каких-либо характеристиках.</w:t>
      </w:r>
    </w:p>
    <w:p w:rsidR="00CC1389" w:rsidRPr="00CC1389" w:rsidRDefault="00CC1389" w:rsidP="00CC138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b/>
          <w:sz w:val="24"/>
          <w:szCs w:val="24"/>
        </w:rPr>
        <w:t>Добавить</w:t>
      </w: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– флаг устанавливается, если данный объект необходимо включить в состав текущего актива.</w:t>
      </w:r>
    </w:p>
    <w:p w:rsidR="00CC1389" w:rsidRPr="00CC1389" w:rsidRDefault="00CC1389" w:rsidP="00CC1389">
      <w:pPr>
        <w:spacing w:after="12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b/>
          <w:sz w:val="24"/>
          <w:szCs w:val="24"/>
        </w:rPr>
        <w:t xml:space="preserve">Количество – </w:t>
      </w:r>
      <w:r w:rsidRPr="00CC1389">
        <w:rPr>
          <w:rFonts w:ascii="Times New Roman" w:eastAsia="Calibri" w:hAnsi="Times New Roman" w:cs="Times New Roman"/>
          <w:sz w:val="24"/>
          <w:szCs w:val="24"/>
        </w:rPr>
        <w:t>в колонке рассчитывается количество объектов, включаемых в состав текущего актива. Параметр доступен для редактирования только для объектов, у которых установлен признак «Количественный».</w:t>
      </w:r>
    </w:p>
    <w:p w:rsidR="00CC1389" w:rsidRPr="00CC1389" w:rsidRDefault="00CC1389" w:rsidP="00CC1389">
      <w:pPr>
        <w:spacing w:after="24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C1389">
        <w:rPr>
          <w:rFonts w:ascii="Times New Roman" w:eastAsia="Calibri" w:hAnsi="Times New Roman" w:cs="Times New Roman"/>
          <w:b/>
          <w:sz w:val="24"/>
          <w:szCs w:val="24"/>
        </w:rPr>
        <w:t>Пообъектно</w:t>
      </w:r>
      <w:proofErr w:type="spellEnd"/>
      <w:r w:rsidRPr="00CC138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C1389">
        <w:rPr>
          <w:rFonts w:ascii="Times New Roman" w:eastAsia="Calibri" w:hAnsi="Times New Roman" w:cs="Times New Roman"/>
          <w:sz w:val="24"/>
          <w:szCs w:val="24"/>
        </w:rPr>
        <w:t>–</w:t>
      </w:r>
      <w:r w:rsidRPr="00CC138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C1389">
        <w:rPr>
          <w:rFonts w:ascii="Times New Roman" w:eastAsia="Calibri" w:hAnsi="Times New Roman" w:cs="Times New Roman"/>
          <w:sz w:val="24"/>
          <w:szCs w:val="24"/>
        </w:rPr>
        <w:t>флаг</w:t>
      </w:r>
      <w:r w:rsidRPr="00CC138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C1389">
        <w:rPr>
          <w:rFonts w:ascii="Times New Roman" w:eastAsia="Calibri" w:hAnsi="Times New Roman" w:cs="Times New Roman"/>
          <w:sz w:val="24"/>
          <w:szCs w:val="24"/>
        </w:rPr>
        <w:t>устанавливается автоматически, при заполнении нижней табличной части несколькими позициями, имеющими различные характеристики. Флаг можно снять вручную, если нижняя табличная часть по текущему объекту будет иметь одну строку.</w:t>
      </w:r>
    </w:p>
    <w:p w:rsidR="00CC1389" w:rsidRPr="00CC1389" w:rsidRDefault="00CC1389" w:rsidP="00CC138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В нижней табличной части добавление и удаление строк доступно только для тех объектов верхней табличной части, у которых установлен признак «Количественный». По всем комплектующим </w:t>
      </w:r>
      <w:proofErr w:type="gramStart"/>
      <w:r w:rsidRPr="00CC1389">
        <w:rPr>
          <w:rFonts w:ascii="Times New Roman" w:eastAsia="Calibri" w:hAnsi="Times New Roman" w:cs="Times New Roman"/>
          <w:sz w:val="24"/>
          <w:szCs w:val="24"/>
        </w:rPr>
        <w:t>ИТ</w:t>
      </w:r>
      <w:proofErr w:type="gramEnd"/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– актива у пользователя есть возможность указать следующие характеристики:</w:t>
      </w:r>
    </w:p>
    <w:p w:rsidR="00CC1389" w:rsidRPr="00CC1389" w:rsidRDefault="00CC1389" w:rsidP="00CC1389">
      <w:pPr>
        <w:numPr>
          <w:ilvl w:val="0"/>
          <w:numId w:val="3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sz w:val="24"/>
          <w:szCs w:val="24"/>
        </w:rPr>
        <w:t>Марка/модель – поле ввода,</w:t>
      </w:r>
    </w:p>
    <w:p w:rsidR="00CC1389" w:rsidRPr="00CC1389" w:rsidRDefault="00CC1389" w:rsidP="00CC1389">
      <w:pPr>
        <w:numPr>
          <w:ilvl w:val="0"/>
          <w:numId w:val="3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Единицы измерения – поле ввода,  </w:t>
      </w:r>
    </w:p>
    <w:p w:rsidR="00CC1389" w:rsidRPr="00CC1389" w:rsidRDefault="00CC1389" w:rsidP="00CC1389">
      <w:pPr>
        <w:numPr>
          <w:ilvl w:val="0"/>
          <w:numId w:val="3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sz w:val="24"/>
          <w:szCs w:val="24"/>
        </w:rPr>
        <w:t>Единицы измерения (ОКЕИ) – ссылка на справочник «ОКЕИ»,</w:t>
      </w:r>
    </w:p>
    <w:p w:rsidR="00CC1389" w:rsidRPr="00CC1389" w:rsidRDefault="00CC1389" w:rsidP="00CC1389">
      <w:pPr>
        <w:numPr>
          <w:ilvl w:val="0"/>
          <w:numId w:val="3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sz w:val="24"/>
          <w:szCs w:val="24"/>
        </w:rPr>
        <w:t>Количество – поле ввода,</w:t>
      </w:r>
    </w:p>
    <w:p w:rsidR="00CC1389" w:rsidRPr="00CC1389" w:rsidRDefault="00CC1389" w:rsidP="00CC1389">
      <w:pPr>
        <w:numPr>
          <w:ilvl w:val="0"/>
          <w:numId w:val="3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sz w:val="24"/>
          <w:szCs w:val="24"/>
        </w:rPr>
        <w:t>Примечание – поле ввода,</w:t>
      </w:r>
    </w:p>
    <w:p w:rsidR="00CC1389" w:rsidRPr="00CC1389" w:rsidRDefault="00CC1389" w:rsidP="00CC1389">
      <w:pPr>
        <w:numPr>
          <w:ilvl w:val="0"/>
          <w:numId w:val="3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sz w:val="24"/>
          <w:szCs w:val="24"/>
        </w:rPr>
        <w:t>Серийный номер – поле ввода,</w:t>
      </w:r>
    </w:p>
    <w:p w:rsidR="00CC1389" w:rsidRPr="00CC1389" w:rsidRDefault="00CC1389" w:rsidP="00CC1389">
      <w:pPr>
        <w:numPr>
          <w:ilvl w:val="0"/>
          <w:numId w:val="3"/>
        </w:numPr>
        <w:spacing w:after="240"/>
        <w:ind w:left="771" w:hanging="357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Ссылка на </w:t>
      </w:r>
      <w:proofErr w:type="gramStart"/>
      <w:r w:rsidRPr="00CC1389">
        <w:rPr>
          <w:rFonts w:ascii="Times New Roman" w:eastAsia="Calibri" w:hAnsi="Times New Roman" w:cs="Times New Roman"/>
          <w:sz w:val="24"/>
          <w:szCs w:val="24"/>
        </w:rPr>
        <w:t>комплектующую</w:t>
      </w:r>
      <w:proofErr w:type="gramEnd"/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– ссылка на справочник «Реестр активов».</w:t>
      </w:r>
    </w:p>
    <w:p w:rsidR="00CC1389" w:rsidRPr="00CC1389" w:rsidRDefault="00CC1389" w:rsidP="00CC1389">
      <w:pPr>
        <w:keepNext/>
        <w:spacing w:after="240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163310" cy="3289300"/>
            <wp:effectExtent l="0" t="0" r="889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89" w:rsidRPr="00CC1389" w:rsidRDefault="00CC1389" w:rsidP="00CC1389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C1389">
        <w:rPr>
          <w:rFonts w:ascii="Calibri" w:eastAsia="Calibri" w:hAnsi="Calibri" w:cs="Times New Roman"/>
          <w:b/>
          <w:bCs/>
          <w:sz w:val="18"/>
          <w:szCs w:val="18"/>
        </w:rPr>
        <w:t xml:space="preserve">Рисунок 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begin"/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instrText xml:space="preserve"> SEQ Рисунок \* ARABIC </w:instrTex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separate"/>
      </w:r>
      <w:r w:rsidR="00194164">
        <w:rPr>
          <w:rFonts w:ascii="Calibri" w:eastAsia="Calibri" w:hAnsi="Calibri" w:cs="Times New Roman"/>
          <w:b/>
          <w:bCs/>
          <w:noProof/>
          <w:sz w:val="18"/>
          <w:szCs w:val="18"/>
        </w:rPr>
        <w:t>12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end"/>
      </w:r>
    </w:p>
    <w:p w:rsidR="00CC1389" w:rsidRPr="00CC1389" w:rsidRDefault="00CC1389" w:rsidP="00CC138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По завершению работы с формой следует нажать на кнопку «Принять изменения». </w:t>
      </w:r>
      <w:proofErr w:type="gramStart"/>
      <w:r w:rsidRPr="00CC1389">
        <w:rPr>
          <w:rFonts w:ascii="Times New Roman" w:eastAsia="Calibri" w:hAnsi="Times New Roman" w:cs="Times New Roman"/>
          <w:sz w:val="24"/>
          <w:szCs w:val="24"/>
        </w:rPr>
        <w:t>При нажатии на кнопку комплектующие ИТ-актива отображаются в табличной части на закладке «Состав актива»:</w:t>
      </w:r>
      <w:proofErr w:type="gramEnd"/>
    </w:p>
    <w:p w:rsidR="00CC1389" w:rsidRPr="00CC1389" w:rsidRDefault="00CC1389" w:rsidP="00CC1389">
      <w:pPr>
        <w:keepNext/>
        <w:spacing w:after="24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151245" cy="3942715"/>
            <wp:effectExtent l="0" t="0" r="190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89" w:rsidRPr="00CC1389" w:rsidRDefault="00CC1389" w:rsidP="00CC1389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C1389">
        <w:rPr>
          <w:rFonts w:ascii="Calibri" w:eastAsia="Calibri" w:hAnsi="Calibri" w:cs="Times New Roman"/>
          <w:b/>
          <w:bCs/>
          <w:sz w:val="18"/>
          <w:szCs w:val="18"/>
        </w:rPr>
        <w:t xml:space="preserve">Рисунок 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begin"/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instrText xml:space="preserve"> SEQ Рисунок \* ARABIC </w:instrTex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separate"/>
      </w:r>
      <w:r w:rsidR="00194164">
        <w:rPr>
          <w:rFonts w:ascii="Calibri" w:eastAsia="Calibri" w:hAnsi="Calibri" w:cs="Times New Roman"/>
          <w:b/>
          <w:bCs/>
          <w:noProof/>
          <w:sz w:val="18"/>
          <w:szCs w:val="18"/>
        </w:rPr>
        <w:t>13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end"/>
      </w:r>
    </w:p>
    <w:p w:rsidR="00CC1389" w:rsidRPr="00CC1389" w:rsidRDefault="00CC1389" w:rsidP="00CC138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Редактирование </w:t>
      </w:r>
      <w:proofErr w:type="gramStart"/>
      <w:r w:rsidRPr="00CC1389">
        <w:rPr>
          <w:rFonts w:ascii="Times New Roman" w:eastAsia="Calibri" w:hAnsi="Times New Roman" w:cs="Times New Roman"/>
          <w:sz w:val="24"/>
          <w:szCs w:val="24"/>
        </w:rPr>
        <w:t>комплектующих</w:t>
      </w:r>
      <w:proofErr w:type="gramEnd"/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доступно непосредственно в самой табличной части закладки «Состав актива»:</w:t>
      </w:r>
    </w:p>
    <w:p w:rsidR="00CC1389" w:rsidRPr="00CC1389" w:rsidRDefault="00CC1389" w:rsidP="00CC1389">
      <w:pPr>
        <w:keepNext/>
        <w:spacing w:after="240"/>
        <w:jc w:val="center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885" cy="2374900"/>
            <wp:effectExtent l="0" t="0" r="571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89" w:rsidRPr="00CC1389" w:rsidRDefault="00CC1389" w:rsidP="00CC1389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C1389">
        <w:rPr>
          <w:rFonts w:ascii="Calibri" w:eastAsia="Calibri" w:hAnsi="Calibri" w:cs="Times New Roman"/>
          <w:b/>
          <w:bCs/>
          <w:sz w:val="18"/>
          <w:szCs w:val="18"/>
        </w:rPr>
        <w:t xml:space="preserve">Рисунок 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begin"/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instrText xml:space="preserve"> SEQ Рисунок \* ARABIC </w:instrTex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separate"/>
      </w:r>
      <w:r w:rsidR="00194164">
        <w:rPr>
          <w:rFonts w:ascii="Calibri" w:eastAsia="Calibri" w:hAnsi="Calibri" w:cs="Times New Roman"/>
          <w:b/>
          <w:bCs/>
          <w:noProof/>
          <w:sz w:val="18"/>
          <w:szCs w:val="18"/>
        </w:rPr>
        <w:t>14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end"/>
      </w:r>
    </w:p>
    <w:p w:rsidR="00CC1389" w:rsidRPr="00CC1389" w:rsidRDefault="00CC1389" w:rsidP="00CC138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sz w:val="24"/>
          <w:szCs w:val="24"/>
        </w:rPr>
        <w:br w:type="page"/>
        <w:t>Если повторно нажать на кнопку «Заполнить», внесенная вручную информация в табличную часть закладки отобразится в открывшейся форме:</w:t>
      </w:r>
    </w:p>
    <w:p w:rsidR="00CC1389" w:rsidRPr="00CC1389" w:rsidRDefault="00CC1389" w:rsidP="00CC1389">
      <w:pPr>
        <w:keepNext/>
        <w:spacing w:after="240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151245" cy="3432175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89" w:rsidRPr="00CC1389" w:rsidRDefault="00CC1389" w:rsidP="00CC1389">
      <w:pPr>
        <w:spacing w:line="240" w:lineRule="auto"/>
        <w:jc w:val="center"/>
        <w:rPr>
          <w:rFonts w:ascii="Calibri" w:eastAsia="Calibri" w:hAnsi="Calibri" w:cs="Times New Roman"/>
          <w:b/>
          <w:bCs/>
          <w:sz w:val="18"/>
          <w:szCs w:val="18"/>
        </w:rPr>
      </w:pPr>
      <w:r w:rsidRPr="00CC1389">
        <w:rPr>
          <w:rFonts w:ascii="Calibri" w:eastAsia="Calibri" w:hAnsi="Calibri" w:cs="Times New Roman"/>
          <w:b/>
          <w:bCs/>
          <w:sz w:val="18"/>
          <w:szCs w:val="18"/>
        </w:rPr>
        <w:t xml:space="preserve">Рисунок 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begin"/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instrText xml:space="preserve"> SEQ Рисунок \* ARABIC </w:instrTex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separate"/>
      </w:r>
      <w:r w:rsidR="00194164">
        <w:rPr>
          <w:rFonts w:ascii="Calibri" w:eastAsia="Calibri" w:hAnsi="Calibri" w:cs="Times New Roman"/>
          <w:b/>
          <w:bCs/>
          <w:noProof/>
          <w:sz w:val="18"/>
          <w:szCs w:val="18"/>
        </w:rPr>
        <w:t>15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end"/>
      </w:r>
    </w:p>
    <w:p w:rsidR="00CC1389" w:rsidRPr="00CC1389" w:rsidRDefault="00CC1389" w:rsidP="00CC1389">
      <w:pPr>
        <w:keepNext/>
        <w:keepLines/>
        <w:numPr>
          <w:ilvl w:val="0"/>
          <w:numId w:val="1"/>
        </w:numPr>
        <w:spacing w:before="200" w:after="0"/>
        <w:ind w:left="851" w:hanging="284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x-none"/>
        </w:rPr>
      </w:pPr>
      <w:r w:rsidRPr="00CC1389">
        <w:rPr>
          <w:rFonts w:ascii="Cambria" w:eastAsia="Times New Roman" w:hAnsi="Cambria" w:cs="Times New Roman"/>
          <w:b/>
          <w:bCs/>
          <w:sz w:val="26"/>
          <w:szCs w:val="26"/>
          <w:lang w:val="x-none" w:eastAsia="x-none"/>
        </w:rPr>
        <w:br w:type="page"/>
      </w:r>
      <w:bookmarkStart w:id="6" w:name="_Toc375647225"/>
      <w:r w:rsidRPr="00CC1389">
        <w:rPr>
          <w:rFonts w:ascii="Times New Roman" w:eastAsia="Times New Roman" w:hAnsi="Times New Roman" w:cs="Times New Roman"/>
          <w:b/>
          <w:bCs/>
          <w:sz w:val="28"/>
          <w:szCs w:val="26"/>
          <w:lang w:eastAsia="x-none"/>
        </w:rPr>
        <w:t>Отчет по ИТ-оборудованию</w:t>
      </w:r>
      <w:bookmarkEnd w:id="6"/>
    </w:p>
    <w:p w:rsidR="00CC1389" w:rsidRPr="00CC1389" w:rsidRDefault="00CC1389" w:rsidP="00CC1389">
      <w:pPr>
        <w:spacing w:after="0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sz w:val="24"/>
          <w:szCs w:val="24"/>
        </w:rPr>
        <w:t>Отчет доступен в разделе «Управленческий учет активов»:</w:t>
      </w:r>
    </w:p>
    <w:p w:rsidR="00CC1389" w:rsidRPr="00CC1389" w:rsidRDefault="00CC1389" w:rsidP="00CC1389">
      <w:pPr>
        <w:keepNext/>
        <w:spacing w:after="240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885" cy="3170555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89" w:rsidRPr="00CC1389" w:rsidRDefault="00CC1389" w:rsidP="00CC1389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C1389">
        <w:rPr>
          <w:rFonts w:ascii="Calibri" w:eastAsia="Calibri" w:hAnsi="Calibri" w:cs="Times New Roman"/>
          <w:b/>
          <w:bCs/>
          <w:sz w:val="18"/>
          <w:szCs w:val="18"/>
        </w:rPr>
        <w:t xml:space="preserve">Рисунок 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begin"/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instrText xml:space="preserve"> SEQ Рисунок \* ARABIC </w:instrTex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separate"/>
      </w:r>
      <w:r w:rsidR="00194164">
        <w:rPr>
          <w:rFonts w:ascii="Calibri" w:eastAsia="Calibri" w:hAnsi="Calibri" w:cs="Times New Roman"/>
          <w:b/>
          <w:bCs/>
          <w:noProof/>
          <w:sz w:val="18"/>
          <w:szCs w:val="18"/>
        </w:rPr>
        <w:t>16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end"/>
      </w:r>
    </w:p>
    <w:p w:rsidR="00CC1389" w:rsidRPr="00CC1389" w:rsidRDefault="00CC1389" w:rsidP="00CC1389">
      <w:pPr>
        <w:keepNext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151245" cy="2885440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89" w:rsidRPr="00CC1389" w:rsidRDefault="00CC1389" w:rsidP="00CC1389">
      <w:pPr>
        <w:spacing w:line="240" w:lineRule="auto"/>
        <w:jc w:val="center"/>
        <w:rPr>
          <w:rFonts w:ascii="Calibri" w:eastAsia="Calibri" w:hAnsi="Calibri" w:cs="Times New Roman"/>
          <w:b/>
          <w:bCs/>
          <w:sz w:val="18"/>
          <w:szCs w:val="18"/>
        </w:rPr>
      </w:pPr>
      <w:r w:rsidRPr="00CC1389">
        <w:rPr>
          <w:rFonts w:ascii="Calibri" w:eastAsia="Calibri" w:hAnsi="Calibri" w:cs="Times New Roman"/>
          <w:b/>
          <w:bCs/>
          <w:sz w:val="18"/>
          <w:szCs w:val="18"/>
        </w:rPr>
        <w:t xml:space="preserve">Рисунок 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begin"/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instrText xml:space="preserve"> SEQ Рисунок \* ARABIC </w:instrTex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separate"/>
      </w:r>
      <w:r w:rsidR="00194164">
        <w:rPr>
          <w:rFonts w:ascii="Calibri" w:eastAsia="Calibri" w:hAnsi="Calibri" w:cs="Times New Roman"/>
          <w:b/>
          <w:bCs/>
          <w:noProof/>
          <w:sz w:val="18"/>
          <w:szCs w:val="18"/>
        </w:rPr>
        <w:t>17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end"/>
      </w:r>
    </w:p>
    <w:p w:rsidR="00CC1389" w:rsidRPr="00CC1389" w:rsidRDefault="00CC1389" w:rsidP="00CC1389">
      <w:pPr>
        <w:spacing w:after="0"/>
        <w:ind w:firstLine="567"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sz w:val="24"/>
        </w:rPr>
        <w:t>Для работы с отчетом</w:t>
      </w:r>
      <w:r w:rsidR="008E0C60">
        <w:rPr>
          <w:rFonts w:ascii="Times New Roman" w:eastAsia="Calibri" w:hAnsi="Times New Roman" w:cs="Times New Roman"/>
          <w:sz w:val="24"/>
        </w:rPr>
        <w:t xml:space="preserve"> пользователю</w:t>
      </w:r>
      <w:r w:rsidRPr="00CC1389">
        <w:rPr>
          <w:rFonts w:ascii="Times New Roman" w:eastAsia="Calibri" w:hAnsi="Times New Roman" w:cs="Times New Roman"/>
          <w:sz w:val="24"/>
        </w:rPr>
        <w:t xml:space="preserve"> должна быть назначена роль Исполнитель (УУА). Отчет формируется по следующему алгоритму:</w:t>
      </w:r>
    </w:p>
    <w:p w:rsidR="00CC1389" w:rsidRPr="00CC1389" w:rsidRDefault="00CC1389" w:rsidP="00CC1389">
      <w:pPr>
        <w:numPr>
          <w:ilvl w:val="0"/>
          <w:numId w:val="4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sz w:val="24"/>
        </w:rPr>
        <w:t>В отчет отбираются активы на указанную в шапке дату;</w:t>
      </w:r>
    </w:p>
    <w:p w:rsidR="00CC1389" w:rsidRPr="00CC1389" w:rsidRDefault="00CC1389" w:rsidP="00CC1389">
      <w:pPr>
        <w:numPr>
          <w:ilvl w:val="0"/>
          <w:numId w:val="4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sz w:val="24"/>
        </w:rPr>
        <w:t>В карточке актива должен быть заполнен реквизит «Состав ИК»;</w:t>
      </w:r>
    </w:p>
    <w:p w:rsidR="00CC1389" w:rsidRPr="00CC1389" w:rsidRDefault="00CC1389" w:rsidP="00CC1389">
      <w:pPr>
        <w:numPr>
          <w:ilvl w:val="0"/>
          <w:numId w:val="4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sz w:val="24"/>
        </w:rPr>
        <w:t xml:space="preserve">У реквизита «Состав ИК» должен быть установлен признак </w:t>
      </w: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«Принадлежит к </w:t>
      </w:r>
      <w:proofErr w:type="gramStart"/>
      <w:r w:rsidRPr="00CC1389">
        <w:rPr>
          <w:rFonts w:ascii="Times New Roman" w:eastAsia="Calibri" w:hAnsi="Times New Roman" w:cs="Times New Roman"/>
          <w:sz w:val="24"/>
          <w:szCs w:val="24"/>
        </w:rPr>
        <w:t>ИТ</w:t>
      </w:r>
      <w:proofErr w:type="gramEnd"/>
      <w:r w:rsidRPr="00CC1389">
        <w:rPr>
          <w:rFonts w:ascii="Times New Roman" w:eastAsia="Calibri" w:hAnsi="Times New Roman" w:cs="Times New Roman"/>
          <w:sz w:val="24"/>
          <w:szCs w:val="24"/>
        </w:rPr>
        <w:t>»;</w:t>
      </w:r>
    </w:p>
    <w:p w:rsidR="00CC1389" w:rsidRPr="00CC1389" w:rsidRDefault="00CC1389" w:rsidP="00CC1389">
      <w:pPr>
        <w:spacing w:after="0"/>
        <w:ind w:firstLine="567"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sz w:val="24"/>
        </w:rPr>
        <w:br w:type="page"/>
        <w:t>У пользователя есть возможность настраивать группировки и отборы для выводимых данных:</w:t>
      </w:r>
    </w:p>
    <w:p w:rsidR="00CC1389" w:rsidRPr="00CC1389" w:rsidRDefault="00CC1389" w:rsidP="00CC1389">
      <w:pPr>
        <w:keepNext/>
        <w:spacing w:after="240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>
            <wp:extent cx="5937885" cy="2778760"/>
            <wp:effectExtent l="0" t="0" r="571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89" w:rsidRPr="00CC1389" w:rsidRDefault="00CC1389" w:rsidP="00CC1389">
      <w:pPr>
        <w:spacing w:line="240" w:lineRule="auto"/>
        <w:jc w:val="center"/>
        <w:rPr>
          <w:rFonts w:ascii="Calibri" w:eastAsia="Calibri" w:hAnsi="Calibri" w:cs="Times New Roman"/>
          <w:b/>
          <w:bCs/>
          <w:sz w:val="18"/>
          <w:szCs w:val="18"/>
        </w:rPr>
      </w:pPr>
      <w:r w:rsidRPr="00CC1389">
        <w:rPr>
          <w:rFonts w:ascii="Calibri" w:eastAsia="Calibri" w:hAnsi="Calibri" w:cs="Times New Roman"/>
          <w:b/>
          <w:bCs/>
          <w:sz w:val="18"/>
          <w:szCs w:val="18"/>
        </w:rPr>
        <w:t xml:space="preserve">Рисунок 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begin"/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instrText xml:space="preserve"> SEQ Рисунок \* ARABIC </w:instrTex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separate"/>
      </w:r>
      <w:r w:rsidR="00194164">
        <w:rPr>
          <w:rFonts w:ascii="Calibri" w:eastAsia="Calibri" w:hAnsi="Calibri" w:cs="Times New Roman"/>
          <w:b/>
          <w:bCs/>
          <w:noProof/>
          <w:sz w:val="18"/>
          <w:szCs w:val="18"/>
        </w:rPr>
        <w:t>18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end"/>
      </w:r>
    </w:p>
    <w:p w:rsidR="00CC1389" w:rsidRPr="00CC1389" w:rsidRDefault="00CC1389" w:rsidP="00CC1389">
      <w:pPr>
        <w:spacing w:after="0"/>
        <w:ind w:firstLine="567"/>
        <w:rPr>
          <w:rFonts w:ascii="Times New Roman" w:eastAsia="Calibri" w:hAnsi="Times New Roman" w:cs="Times New Roman"/>
          <w:sz w:val="24"/>
        </w:rPr>
      </w:pPr>
    </w:p>
    <w:p w:rsidR="00CC1389" w:rsidRPr="00CC1389" w:rsidRDefault="00CC1389" w:rsidP="00CC1389">
      <w:pPr>
        <w:ind w:firstLine="567"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sz w:val="24"/>
        </w:rPr>
        <w:t>Стоит отметить, что для параметров «Группировать по Составу ИК» и «Группировать по типу актива» в качестве значения доступен выбор группы элементов:</w:t>
      </w:r>
    </w:p>
    <w:p w:rsidR="00CC1389" w:rsidRPr="00CC1389" w:rsidRDefault="00CC1389" w:rsidP="00CC1389">
      <w:pPr>
        <w:keepNext/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>
            <wp:extent cx="4975860" cy="33604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80" t="16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89" w:rsidRPr="00CC1389" w:rsidRDefault="00CC1389" w:rsidP="00CC1389">
      <w:pPr>
        <w:spacing w:line="240" w:lineRule="auto"/>
        <w:jc w:val="center"/>
        <w:rPr>
          <w:rFonts w:ascii="Calibri" w:eastAsia="Calibri" w:hAnsi="Calibri" w:cs="Times New Roman"/>
          <w:b/>
          <w:bCs/>
          <w:sz w:val="18"/>
          <w:szCs w:val="18"/>
        </w:rPr>
      </w:pPr>
      <w:r w:rsidRPr="00CC1389">
        <w:rPr>
          <w:rFonts w:ascii="Calibri" w:eastAsia="Calibri" w:hAnsi="Calibri" w:cs="Times New Roman"/>
          <w:b/>
          <w:bCs/>
          <w:sz w:val="18"/>
          <w:szCs w:val="18"/>
        </w:rPr>
        <w:t xml:space="preserve">Рисунок 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begin"/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instrText xml:space="preserve"> SEQ Рисунок \* ARABIC </w:instrTex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separate"/>
      </w:r>
      <w:r w:rsidR="00194164">
        <w:rPr>
          <w:rFonts w:ascii="Calibri" w:eastAsia="Calibri" w:hAnsi="Calibri" w:cs="Times New Roman"/>
          <w:b/>
          <w:bCs/>
          <w:noProof/>
          <w:sz w:val="18"/>
          <w:szCs w:val="18"/>
        </w:rPr>
        <w:t>19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end"/>
      </w:r>
    </w:p>
    <w:p w:rsidR="00CC1389" w:rsidRPr="00CC1389" w:rsidRDefault="00CC1389" w:rsidP="00CC138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C1389" w:rsidRPr="00CC1389" w:rsidRDefault="00CC1389" w:rsidP="00CC1389">
      <w:pPr>
        <w:ind w:firstLine="567"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sz w:val="24"/>
        </w:rPr>
        <w:br w:type="page"/>
        <w:t>Информация в отчете представлена в разрезе следующих значений:</w:t>
      </w:r>
    </w:p>
    <w:p w:rsidR="00CC1389" w:rsidRPr="00CC1389" w:rsidRDefault="00CC1389" w:rsidP="00CC1389">
      <w:pPr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sz w:val="24"/>
        </w:rPr>
        <w:t>Строки:</w:t>
      </w:r>
    </w:p>
    <w:p w:rsidR="00CC1389" w:rsidRPr="00CC1389" w:rsidRDefault="00CC1389" w:rsidP="00CC1389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</w:rPr>
        <w:t>Организация-балансодержатель</w:t>
      </w:r>
      <w:r w:rsidRPr="00CC1389">
        <w:rPr>
          <w:rFonts w:ascii="Times New Roman" w:eastAsia="Calibri" w:hAnsi="Times New Roman" w:cs="Times New Roman"/>
          <w:sz w:val="24"/>
        </w:rPr>
        <w:t xml:space="preserve"> – </w:t>
      </w:r>
      <w:r w:rsidRPr="00CC1389">
        <w:rPr>
          <w:rFonts w:ascii="Times New Roman" w:eastAsia="Calibri" w:hAnsi="Times New Roman" w:cs="Times New Roman"/>
          <w:sz w:val="24"/>
          <w:szCs w:val="24"/>
        </w:rPr>
        <w:t>берется из регистра стоимостей активов на дату отчета</w:t>
      </w:r>
      <w:r w:rsidRPr="00CC1389">
        <w:rPr>
          <w:rFonts w:ascii="Times New Roman" w:eastAsia="Calibri" w:hAnsi="Times New Roman" w:cs="Times New Roman"/>
          <w:sz w:val="24"/>
        </w:rPr>
        <w:t>;</w:t>
      </w:r>
    </w:p>
    <w:p w:rsidR="00CC1389" w:rsidRPr="00CC1389" w:rsidRDefault="00CC1389" w:rsidP="00CC1389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b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</w:rPr>
        <w:t xml:space="preserve">Эксплуатирующая организация – </w:t>
      </w:r>
      <w:r w:rsidRPr="00CC1389">
        <w:rPr>
          <w:rFonts w:ascii="Times New Roman" w:eastAsia="Calibri" w:hAnsi="Times New Roman" w:cs="Times New Roman"/>
          <w:sz w:val="24"/>
        </w:rPr>
        <w:t>берется из регистра «Эксплуатирующие организации» на дату отчета;</w:t>
      </w:r>
    </w:p>
    <w:p w:rsidR="00CC1389" w:rsidRPr="00CC1389" w:rsidRDefault="00CC1389" w:rsidP="00CC1389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b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</w:rPr>
        <w:t>Имущественный комплекс</w:t>
      </w:r>
      <w:r w:rsidRPr="00CC1389">
        <w:rPr>
          <w:rFonts w:ascii="Times New Roman" w:eastAsia="Calibri" w:hAnsi="Times New Roman" w:cs="Times New Roman"/>
          <w:sz w:val="24"/>
        </w:rPr>
        <w:t xml:space="preserve"> – берется из карточки актива;</w:t>
      </w:r>
    </w:p>
    <w:p w:rsidR="00CC1389" w:rsidRPr="00CC1389" w:rsidRDefault="00CC1389" w:rsidP="00CC1389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</w:rPr>
        <w:t>Тип актива</w:t>
      </w:r>
      <w:r w:rsidRPr="00CC1389">
        <w:rPr>
          <w:rFonts w:ascii="Times New Roman" w:eastAsia="Calibri" w:hAnsi="Times New Roman" w:cs="Times New Roman"/>
          <w:sz w:val="24"/>
        </w:rPr>
        <w:t xml:space="preserve"> – берется из карточки актива;</w:t>
      </w:r>
    </w:p>
    <w:p w:rsidR="00CC1389" w:rsidRPr="00CC1389" w:rsidRDefault="00CC1389" w:rsidP="00CC1389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</w:rPr>
        <w:t>Состав ИК –</w:t>
      </w:r>
      <w:r w:rsidRPr="00CC1389">
        <w:rPr>
          <w:rFonts w:ascii="Times New Roman" w:eastAsia="Calibri" w:hAnsi="Times New Roman" w:cs="Times New Roman"/>
          <w:sz w:val="24"/>
        </w:rPr>
        <w:t xml:space="preserve"> берется из карточки актива;</w:t>
      </w:r>
    </w:p>
    <w:p w:rsidR="00CC1389" w:rsidRPr="00CC1389" w:rsidRDefault="00CC1389" w:rsidP="00CC1389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</w:rPr>
        <w:t xml:space="preserve">Категория </w:t>
      </w:r>
      <w:proofErr w:type="gramStart"/>
      <w:r w:rsidRPr="00CC1389">
        <w:rPr>
          <w:rFonts w:ascii="Times New Roman" w:eastAsia="Calibri" w:hAnsi="Times New Roman" w:cs="Times New Roman"/>
          <w:b/>
          <w:sz w:val="24"/>
        </w:rPr>
        <w:t>ИТ</w:t>
      </w:r>
      <w:proofErr w:type="gramEnd"/>
      <w:r w:rsidRPr="00CC1389">
        <w:rPr>
          <w:rFonts w:ascii="Times New Roman" w:eastAsia="Calibri" w:hAnsi="Times New Roman" w:cs="Times New Roman"/>
          <w:sz w:val="24"/>
        </w:rPr>
        <w:t xml:space="preserve"> – берется из карточки актива;</w:t>
      </w:r>
    </w:p>
    <w:p w:rsidR="00CC1389" w:rsidRPr="00CC1389" w:rsidRDefault="00CC1389" w:rsidP="00CC1389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</w:rPr>
        <w:t>МОЛ</w:t>
      </w:r>
      <w:r w:rsidRPr="00CC1389">
        <w:rPr>
          <w:rFonts w:ascii="Times New Roman" w:eastAsia="Calibri" w:hAnsi="Times New Roman" w:cs="Times New Roman"/>
          <w:sz w:val="24"/>
        </w:rPr>
        <w:t xml:space="preserve"> – по приоритету: из стоимостей актива на конец периода; из регистра «Местонахождения активов» на конец периода; из регистра «</w:t>
      </w:r>
      <w:proofErr w:type="spellStart"/>
      <w:r w:rsidRPr="00CC1389">
        <w:rPr>
          <w:rFonts w:ascii="Times New Roman" w:eastAsia="Calibri" w:hAnsi="Times New Roman" w:cs="Times New Roman"/>
          <w:sz w:val="24"/>
        </w:rPr>
        <w:t>МОЛы</w:t>
      </w:r>
      <w:proofErr w:type="spellEnd"/>
      <w:r w:rsidRPr="00CC1389">
        <w:rPr>
          <w:rFonts w:ascii="Times New Roman" w:eastAsia="Calibri" w:hAnsi="Times New Roman" w:cs="Times New Roman"/>
          <w:sz w:val="24"/>
        </w:rPr>
        <w:t>» (ручные) на конец периода;</w:t>
      </w:r>
    </w:p>
    <w:p w:rsidR="00CC1389" w:rsidRPr="00CC1389" w:rsidRDefault="00CC1389" w:rsidP="00CC1389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</w:rPr>
        <w:t xml:space="preserve">Счет </w:t>
      </w:r>
      <w:r w:rsidRPr="00CC1389">
        <w:rPr>
          <w:rFonts w:ascii="Times New Roman" w:eastAsia="Calibri" w:hAnsi="Times New Roman" w:cs="Times New Roman"/>
          <w:sz w:val="24"/>
        </w:rPr>
        <w:t xml:space="preserve">– </w:t>
      </w:r>
      <w:r w:rsidRPr="00CC1389">
        <w:rPr>
          <w:rFonts w:ascii="Times New Roman" w:eastAsia="Calibri" w:hAnsi="Times New Roman" w:cs="Times New Roman"/>
          <w:sz w:val="24"/>
          <w:szCs w:val="24"/>
        </w:rPr>
        <w:t>из регистра стоимостей активов.</w:t>
      </w:r>
    </w:p>
    <w:p w:rsidR="00CC1389" w:rsidRPr="00CC1389" w:rsidRDefault="00CC1389" w:rsidP="00CC1389">
      <w:pPr>
        <w:ind w:left="720"/>
        <w:contextualSpacing/>
        <w:rPr>
          <w:rFonts w:ascii="Times New Roman" w:eastAsia="Calibri" w:hAnsi="Times New Roman" w:cs="Times New Roman"/>
          <w:sz w:val="24"/>
        </w:rPr>
      </w:pPr>
    </w:p>
    <w:p w:rsidR="00CC1389" w:rsidRPr="00CC1389" w:rsidRDefault="00CC1389" w:rsidP="00CC1389">
      <w:pPr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sz w:val="24"/>
        </w:rPr>
        <w:t>Колонки:</w:t>
      </w:r>
    </w:p>
    <w:p w:rsidR="00CC1389" w:rsidRPr="00CC1389" w:rsidRDefault="00CC1389" w:rsidP="00CC1389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</w:rPr>
        <w:t xml:space="preserve">Порядковый номер – </w:t>
      </w:r>
      <w:r w:rsidRPr="00CC1389">
        <w:rPr>
          <w:rFonts w:ascii="Times New Roman" w:eastAsia="Calibri" w:hAnsi="Times New Roman" w:cs="Times New Roman"/>
          <w:sz w:val="24"/>
        </w:rPr>
        <w:t>устанавливается для каждого актива;</w:t>
      </w:r>
    </w:p>
    <w:p w:rsidR="00CC1389" w:rsidRPr="00CC1389" w:rsidRDefault="00CC1389" w:rsidP="00CC1389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</w:rPr>
        <w:t>Наименование актива</w:t>
      </w:r>
      <w:r w:rsidRPr="00CC1389">
        <w:rPr>
          <w:rFonts w:ascii="Times New Roman" w:eastAsia="Calibri" w:hAnsi="Times New Roman" w:cs="Times New Roman"/>
          <w:sz w:val="24"/>
        </w:rPr>
        <w:t xml:space="preserve"> – информация берется из карточки актива;</w:t>
      </w:r>
    </w:p>
    <w:p w:rsidR="00CC1389" w:rsidRPr="00CC1389" w:rsidRDefault="00CC1389" w:rsidP="00CC1389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</w:rPr>
        <w:t>Инвентарный/номенклатурный номер</w:t>
      </w:r>
      <w:r w:rsidRPr="00CC1389">
        <w:rPr>
          <w:rFonts w:ascii="Times New Roman" w:eastAsia="Calibri" w:hAnsi="Times New Roman" w:cs="Times New Roman"/>
          <w:sz w:val="24"/>
        </w:rPr>
        <w:t xml:space="preserve"> – берется из карточки актива;</w:t>
      </w:r>
    </w:p>
    <w:p w:rsidR="00CC1389" w:rsidRPr="00CC1389" w:rsidRDefault="00CC1389" w:rsidP="00CC1389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</w:rPr>
        <w:t>Дата принятия к учету</w:t>
      </w:r>
      <w:r w:rsidRPr="00CC1389">
        <w:rPr>
          <w:rFonts w:ascii="Times New Roman" w:eastAsia="Calibri" w:hAnsi="Times New Roman" w:cs="Times New Roman"/>
          <w:sz w:val="24"/>
        </w:rPr>
        <w:t xml:space="preserve"> – берется из карточки актива;</w:t>
      </w:r>
    </w:p>
    <w:p w:rsidR="00CC1389" w:rsidRPr="00CC1389" w:rsidRDefault="00CC1389" w:rsidP="00CC1389">
      <w:pPr>
        <w:numPr>
          <w:ilvl w:val="0"/>
          <w:numId w:val="5"/>
        </w:numPr>
        <w:spacing w:after="0"/>
        <w:ind w:left="714" w:hanging="357"/>
        <w:contextualSpacing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  <w:szCs w:val="24"/>
        </w:rPr>
        <w:t>s/n</w:t>
      </w: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– серийный номер, заполняется для </w:t>
      </w:r>
      <w:proofErr w:type="gramStart"/>
      <w:r w:rsidRPr="00CC1389">
        <w:rPr>
          <w:rFonts w:ascii="Times New Roman" w:eastAsia="Calibri" w:hAnsi="Times New Roman" w:cs="Times New Roman"/>
          <w:sz w:val="24"/>
          <w:szCs w:val="24"/>
        </w:rPr>
        <w:t>комплектующих</w:t>
      </w:r>
      <w:proofErr w:type="gramEnd"/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CC1389">
        <w:rPr>
          <w:rFonts w:ascii="Times New Roman" w:eastAsia="Calibri" w:hAnsi="Times New Roman" w:cs="Times New Roman"/>
          <w:sz w:val="24"/>
        </w:rPr>
        <w:t>берется из карточки актива;</w:t>
      </w:r>
    </w:p>
    <w:p w:rsidR="00CC1389" w:rsidRPr="00CC1389" w:rsidRDefault="00CC1389" w:rsidP="00CC1389">
      <w:pPr>
        <w:numPr>
          <w:ilvl w:val="0"/>
          <w:numId w:val="5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b/>
          <w:sz w:val="24"/>
          <w:szCs w:val="24"/>
        </w:rPr>
        <w:t>Марка/модель</w:t>
      </w: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– для актива данные берутся из соответствующей характеристики актива, а для каждой комплектующей – из списка состава актива</w:t>
      </w:r>
    </w:p>
    <w:p w:rsidR="00CC1389" w:rsidRPr="00CC1389" w:rsidRDefault="00CC1389" w:rsidP="00CC1389">
      <w:pPr>
        <w:numPr>
          <w:ilvl w:val="0"/>
          <w:numId w:val="5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b/>
          <w:sz w:val="24"/>
          <w:szCs w:val="24"/>
        </w:rPr>
        <w:t>Ед. изменения</w:t>
      </w: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– для каждой комплектующей из списка состава актива;</w:t>
      </w:r>
    </w:p>
    <w:p w:rsidR="00CC1389" w:rsidRPr="00CC1389" w:rsidRDefault="00CC1389" w:rsidP="00CC1389">
      <w:pPr>
        <w:numPr>
          <w:ilvl w:val="0"/>
          <w:numId w:val="5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b/>
          <w:sz w:val="24"/>
          <w:szCs w:val="24"/>
        </w:rPr>
        <w:t>Количество</w:t>
      </w: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– количество каждой комплектующей из списка состава актива;</w:t>
      </w:r>
    </w:p>
    <w:p w:rsidR="00CC1389" w:rsidRPr="00CC1389" w:rsidRDefault="00CC1389" w:rsidP="00CC1389">
      <w:pPr>
        <w:numPr>
          <w:ilvl w:val="0"/>
          <w:numId w:val="5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b/>
          <w:sz w:val="24"/>
          <w:szCs w:val="24"/>
        </w:rPr>
        <w:t>Подразделение</w:t>
      </w: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– берется из местонахождения актива (местонахождение определяется по приоритету: изначально из стоимостей активов, а далее из регистра местонахождения);</w:t>
      </w:r>
    </w:p>
    <w:p w:rsidR="00CC1389" w:rsidRPr="00CC1389" w:rsidRDefault="00CC1389" w:rsidP="00CC1389">
      <w:pPr>
        <w:numPr>
          <w:ilvl w:val="0"/>
          <w:numId w:val="5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b/>
          <w:sz w:val="24"/>
          <w:szCs w:val="24"/>
        </w:rPr>
        <w:t>Пользователь</w:t>
      </w: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Pr="00CC1389">
        <w:rPr>
          <w:rFonts w:ascii="Times New Roman" w:eastAsia="Calibri" w:hAnsi="Times New Roman" w:cs="Times New Roman"/>
          <w:sz w:val="24"/>
        </w:rPr>
        <w:t xml:space="preserve">берется из карточки актива, </w:t>
      </w: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заполняется лишь в том случае если у категории </w:t>
      </w:r>
      <w:proofErr w:type="gramStart"/>
      <w:r w:rsidRPr="00CC1389">
        <w:rPr>
          <w:rFonts w:ascii="Times New Roman" w:eastAsia="Calibri" w:hAnsi="Times New Roman" w:cs="Times New Roman"/>
          <w:sz w:val="24"/>
          <w:szCs w:val="24"/>
        </w:rPr>
        <w:t>ИТ</w:t>
      </w:r>
      <w:proofErr w:type="gramEnd"/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есть признак «Индивидуального пользования».</w:t>
      </w:r>
    </w:p>
    <w:p w:rsidR="00CC1389" w:rsidRPr="00CC1389" w:rsidRDefault="00CC1389" w:rsidP="00CC1389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</w:rPr>
        <w:t>Местонахождение (комната)</w:t>
      </w:r>
      <w:r w:rsidRPr="00CC1389">
        <w:rPr>
          <w:rFonts w:ascii="Times New Roman" w:eastAsia="Calibri" w:hAnsi="Times New Roman" w:cs="Times New Roman"/>
          <w:sz w:val="24"/>
        </w:rPr>
        <w:t xml:space="preserve"> – берется из карточки актива;</w:t>
      </w:r>
    </w:p>
    <w:p w:rsidR="00CC1389" w:rsidRPr="00CC1389" w:rsidRDefault="00CC1389" w:rsidP="00CC1389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  <w:szCs w:val="24"/>
        </w:rPr>
        <w:t>Дата установки</w:t>
      </w: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Pr="00CC1389">
        <w:rPr>
          <w:rFonts w:ascii="Times New Roman" w:eastAsia="Calibri" w:hAnsi="Times New Roman" w:cs="Times New Roman"/>
          <w:sz w:val="24"/>
        </w:rPr>
        <w:t>берется из карточки актива;</w:t>
      </w:r>
    </w:p>
    <w:p w:rsidR="00CC1389" w:rsidRPr="00CC1389" w:rsidRDefault="00CC1389" w:rsidP="00CC1389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</w:rPr>
        <w:t>Срок полезного использования</w:t>
      </w:r>
      <w:r w:rsidRPr="00CC1389">
        <w:rPr>
          <w:rFonts w:ascii="Times New Roman" w:eastAsia="Calibri" w:hAnsi="Times New Roman" w:cs="Times New Roman"/>
          <w:sz w:val="24"/>
        </w:rPr>
        <w:t xml:space="preserve"> – берется из карточки актива;</w:t>
      </w:r>
    </w:p>
    <w:p w:rsidR="00CC1389" w:rsidRPr="00CC1389" w:rsidRDefault="00CC1389" w:rsidP="00CC1389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</w:rPr>
        <w:t>Первоначальная стоимость</w:t>
      </w:r>
      <w:r w:rsidRPr="00CC1389">
        <w:rPr>
          <w:rFonts w:ascii="Times New Roman" w:eastAsia="Calibri" w:hAnsi="Times New Roman" w:cs="Times New Roman"/>
          <w:sz w:val="24"/>
        </w:rPr>
        <w:t xml:space="preserve">, </w:t>
      </w:r>
      <w:r w:rsidRPr="00CC1389">
        <w:rPr>
          <w:rFonts w:ascii="Times New Roman" w:eastAsia="Calibri" w:hAnsi="Times New Roman" w:cs="Times New Roman"/>
          <w:b/>
          <w:sz w:val="24"/>
        </w:rPr>
        <w:t>Остаточная</w:t>
      </w:r>
      <w:r w:rsidRPr="00CC1389">
        <w:rPr>
          <w:rFonts w:ascii="Times New Roman" w:eastAsia="Calibri" w:hAnsi="Times New Roman" w:cs="Times New Roman"/>
          <w:sz w:val="24"/>
        </w:rPr>
        <w:t xml:space="preserve"> </w:t>
      </w:r>
      <w:r w:rsidRPr="00CC1389">
        <w:rPr>
          <w:rFonts w:ascii="Times New Roman" w:eastAsia="Calibri" w:hAnsi="Times New Roman" w:cs="Times New Roman"/>
          <w:b/>
          <w:sz w:val="24"/>
        </w:rPr>
        <w:t>стоимость</w:t>
      </w:r>
      <w:r w:rsidRPr="00CC1389">
        <w:rPr>
          <w:rFonts w:ascii="Times New Roman" w:eastAsia="Calibri" w:hAnsi="Times New Roman" w:cs="Times New Roman"/>
          <w:sz w:val="24"/>
        </w:rPr>
        <w:t>,– берется из регистра стоимостей активов;</w:t>
      </w:r>
    </w:p>
    <w:p w:rsidR="00CC1389" w:rsidRPr="00CC1389" w:rsidRDefault="00CC1389" w:rsidP="00CC138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C1389" w:rsidRPr="00CC1389" w:rsidRDefault="00CC1389" w:rsidP="00CC1389">
      <w:pPr>
        <w:rPr>
          <w:rFonts w:ascii="Calibri" w:eastAsia="Calibri" w:hAnsi="Calibri" w:cs="Times New Roman"/>
          <w:lang w:eastAsia="x-none"/>
        </w:rPr>
      </w:pPr>
    </w:p>
    <w:p w:rsidR="008E0C60" w:rsidRPr="008E0C60" w:rsidRDefault="00CC1389" w:rsidP="008E0C60">
      <w:pPr>
        <w:keepNext/>
        <w:keepLines/>
        <w:numPr>
          <w:ilvl w:val="0"/>
          <w:numId w:val="1"/>
        </w:numPr>
        <w:spacing w:before="200" w:after="0"/>
        <w:ind w:left="851" w:hanging="284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  <w:lang w:val="x-none" w:eastAsia="x-none"/>
        </w:rPr>
      </w:pPr>
      <w:r w:rsidRPr="00CC1389">
        <w:rPr>
          <w:rFonts w:ascii="Cambria" w:eastAsia="Times New Roman" w:hAnsi="Cambria" w:cs="Times New Roman"/>
          <w:b/>
          <w:bCs/>
          <w:color w:val="4F81BD"/>
          <w:sz w:val="26"/>
          <w:szCs w:val="26"/>
          <w:lang w:val="x-none" w:eastAsia="x-none"/>
        </w:rPr>
        <w:br w:type="page"/>
      </w:r>
      <w:bookmarkStart w:id="7" w:name="_Toc375647226"/>
      <w:r w:rsidRPr="00CC1389">
        <w:rPr>
          <w:rFonts w:ascii="Times New Roman" w:eastAsia="Times New Roman" w:hAnsi="Times New Roman" w:cs="Times New Roman"/>
          <w:b/>
          <w:bCs/>
          <w:sz w:val="28"/>
          <w:szCs w:val="26"/>
          <w:lang w:eastAsia="x-none"/>
        </w:rPr>
        <w:t xml:space="preserve">Отчет «Активы, имеющие </w:t>
      </w:r>
      <w:proofErr w:type="spellStart"/>
      <w:r w:rsidRPr="00CC1389">
        <w:rPr>
          <w:rFonts w:ascii="Times New Roman" w:eastAsia="Times New Roman" w:hAnsi="Times New Roman" w:cs="Times New Roman"/>
          <w:b/>
          <w:bCs/>
          <w:sz w:val="28"/>
          <w:szCs w:val="26"/>
          <w:lang w:eastAsia="x-none"/>
        </w:rPr>
        <w:t>доп</w:t>
      </w:r>
      <w:proofErr w:type="gramStart"/>
      <w:r w:rsidRPr="00CC1389">
        <w:rPr>
          <w:rFonts w:ascii="Times New Roman" w:eastAsia="Times New Roman" w:hAnsi="Times New Roman" w:cs="Times New Roman"/>
          <w:b/>
          <w:bCs/>
          <w:sz w:val="28"/>
          <w:szCs w:val="26"/>
          <w:lang w:eastAsia="x-none"/>
        </w:rPr>
        <w:t>.с</w:t>
      </w:r>
      <w:proofErr w:type="gramEnd"/>
      <w:r w:rsidRPr="00CC1389">
        <w:rPr>
          <w:rFonts w:ascii="Times New Roman" w:eastAsia="Times New Roman" w:hAnsi="Times New Roman" w:cs="Times New Roman"/>
          <w:b/>
          <w:bCs/>
          <w:sz w:val="28"/>
          <w:szCs w:val="26"/>
          <w:lang w:eastAsia="x-none"/>
        </w:rPr>
        <w:t>остав</w:t>
      </w:r>
      <w:proofErr w:type="spellEnd"/>
      <w:r w:rsidRPr="00CC1389">
        <w:rPr>
          <w:rFonts w:ascii="Times New Roman" w:eastAsia="Times New Roman" w:hAnsi="Times New Roman" w:cs="Times New Roman"/>
          <w:b/>
          <w:bCs/>
          <w:sz w:val="28"/>
          <w:szCs w:val="26"/>
          <w:lang w:eastAsia="x-none"/>
        </w:rPr>
        <w:t>»</w:t>
      </w:r>
      <w:bookmarkEnd w:id="7"/>
    </w:p>
    <w:p w:rsidR="008E0C60" w:rsidRPr="008E0C60" w:rsidRDefault="008E0C60" w:rsidP="008E0C60">
      <w:pPr>
        <w:spacing w:after="0"/>
        <w:rPr>
          <w:rFonts w:ascii="Times New Roman" w:eastAsia="Calibri" w:hAnsi="Times New Roman" w:cs="Times New Roman"/>
          <w:sz w:val="24"/>
        </w:rPr>
      </w:pPr>
      <w:r w:rsidRPr="008E0C60">
        <w:rPr>
          <w:rFonts w:ascii="Times New Roman" w:eastAsia="Calibri" w:hAnsi="Times New Roman" w:cs="Times New Roman"/>
          <w:sz w:val="24"/>
        </w:rPr>
        <w:t>Отчет доступен в разделе «Управленческий учет активов»:</w:t>
      </w:r>
    </w:p>
    <w:p w:rsidR="008E0C60" w:rsidRPr="008E0C60" w:rsidRDefault="008E0C60" w:rsidP="008E0C60">
      <w:pPr>
        <w:keepNext/>
        <w:jc w:val="center"/>
        <w:rPr>
          <w:b/>
        </w:rPr>
      </w:pPr>
      <w:r w:rsidRPr="008E0C60">
        <w:rPr>
          <w:rFonts w:ascii="Cambria" w:eastAsia="Times New Roman" w:hAnsi="Cambria"/>
          <w:b/>
          <w:bCs/>
          <w:noProof/>
          <w:sz w:val="26"/>
          <w:szCs w:val="26"/>
          <w:lang w:eastAsia="ru-RU"/>
        </w:rPr>
        <w:drawing>
          <wp:inline distT="0" distB="0" distL="0" distR="0" wp14:anchorId="390C39A6" wp14:editId="250C5F90">
            <wp:extent cx="5932805" cy="31686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60" w:rsidRDefault="008E0C60" w:rsidP="008E0C60">
      <w:pPr>
        <w:pStyle w:val="a8"/>
        <w:jc w:val="center"/>
        <w:rPr>
          <w:color w:val="auto"/>
        </w:rPr>
      </w:pPr>
      <w:r w:rsidRPr="008E0C60">
        <w:rPr>
          <w:color w:val="auto"/>
        </w:rPr>
        <w:t xml:space="preserve">Рисунок </w:t>
      </w:r>
      <w:r w:rsidRPr="008E0C60">
        <w:rPr>
          <w:color w:val="auto"/>
        </w:rPr>
        <w:fldChar w:fldCharType="begin"/>
      </w:r>
      <w:r w:rsidRPr="008E0C60">
        <w:rPr>
          <w:color w:val="auto"/>
        </w:rPr>
        <w:instrText xml:space="preserve"> SEQ Рисунок \* ARABIC </w:instrText>
      </w:r>
      <w:r w:rsidRPr="008E0C60">
        <w:rPr>
          <w:color w:val="auto"/>
        </w:rPr>
        <w:fldChar w:fldCharType="separate"/>
      </w:r>
      <w:r w:rsidR="00194164">
        <w:rPr>
          <w:noProof/>
          <w:color w:val="auto"/>
        </w:rPr>
        <w:t>20</w:t>
      </w:r>
      <w:r w:rsidRPr="008E0C60">
        <w:rPr>
          <w:color w:val="auto"/>
        </w:rPr>
        <w:fldChar w:fldCharType="end"/>
      </w:r>
    </w:p>
    <w:p w:rsidR="008E0C60" w:rsidRDefault="008E0C60" w:rsidP="008E0C60">
      <w:pPr>
        <w:keepNext/>
      </w:pPr>
      <w:r>
        <w:rPr>
          <w:noProof/>
          <w:lang w:eastAsia="ru-RU"/>
        </w:rPr>
        <w:drawing>
          <wp:inline distT="0" distB="0" distL="0" distR="0" wp14:anchorId="22767CD9" wp14:editId="36A046DB">
            <wp:extent cx="5940425" cy="29392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C60" w:rsidRPr="008E0C60" w:rsidRDefault="008E0C60" w:rsidP="008E0C60">
      <w:pPr>
        <w:pStyle w:val="a8"/>
        <w:jc w:val="center"/>
        <w:rPr>
          <w:color w:val="auto"/>
        </w:rPr>
      </w:pPr>
      <w:r w:rsidRPr="008E0C60">
        <w:rPr>
          <w:color w:val="auto"/>
        </w:rPr>
        <w:t xml:space="preserve">Рисунок </w:t>
      </w:r>
      <w:r w:rsidRPr="008E0C60">
        <w:rPr>
          <w:color w:val="auto"/>
        </w:rPr>
        <w:fldChar w:fldCharType="begin"/>
      </w:r>
      <w:r w:rsidRPr="008E0C60">
        <w:rPr>
          <w:color w:val="auto"/>
        </w:rPr>
        <w:instrText xml:space="preserve"> SEQ Рисунок \* ARABIC </w:instrText>
      </w:r>
      <w:r w:rsidRPr="008E0C60">
        <w:rPr>
          <w:color w:val="auto"/>
        </w:rPr>
        <w:fldChar w:fldCharType="separate"/>
      </w:r>
      <w:r w:rsidR="00194164">
        <w:rPr>
          <w:noProof/>
          <w:color w:val="auto"/>
        </w:rPr>
        <w:t>21</w:t>
      </w:r>
      <w:r w:rsidRPr="008E0C60">
        <w:rPr>
          <w:color w:val="auto"/>
        </w:rPr>
        <w:fldChar w:fldCharType="end"/>
      </w:r>
    </w:p>
    <w:p w:rsidR="008E0C60" w:rsidRPr="00CC1389" w:rsidRDefault="008E0C60" w:rsidP="008E0C60">
      <w:pPr>
        <w:spacing w:after="0"/>
        <w:ind w:firstLine="567"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sz w:val="24"/>
        </w:rPr>
        <w:t>Для работы с отчетом</w:t>
      </w:r>
      <w:r>
        <w:rPr>
          <w:rFonts w:ascii="Times New Roman" w:eastAsia="Calibri" w:hAnsi="Times New Roman" w:cs="Times New Roman"/>
          <w:sz w:val="24"/>
        </w:rPr>
        <w:t xml:space="preserve"> пользователю</w:t>
      </w:r>
      <w:r w:rsidRPr="00CC1389">
        <w:rPr>
          <w:rFonts w:ascii="Times New Roman" w:eastAsia="Calibri" w:hAnsi="Times New Roman" w:cs="Times New Roman"/>
          <w:sz w:val="24"/>
        </w:rPr>
        <w:t xml:space="preserve"> должна быть назначена роль Исполнитель (УУА). Отчет формируется по следующему алгоритму:</w:t>
      </w:r>
    </w:p>
    <w:p w:rsidR="008E0C60" w:rsidRPr="008E0C60" w:rsidRDefault="008E0C60" w:rsidP="008E0C60">
      <w:pPr>
        <w:numPr>
          <w:ilvl w:val="0"/>
          <w:numId w:val="4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sz w:val="24"/>
        </w:rPr>
        <w:t>В отчет отбираются активы на указанную в шапке дату;</w:t>
      </w:r>
    </w:p>
    <w:p w:rsidR="008E0C60" w:rsidRPr="008E0C60" w:rsidRDefault="008E0C60" w:rsidP="008E0C60">
      <w:pPr>
        <w:numPr>
          <w:ilvl w:val="0"/>
          <w:numId w:val="4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</w:rPr>
        <w:t>В отчет попадают только те активы, у которых имеется хотя бы одна строка в табличной части на закладке «Состав актива» (даже пустая).</w:t>
      </w:r>
    </w:p>
    <w:p w:rsidR="008E0C60" w:rsidRPr="00CC1389" w:rsidRDefault="008E0C60" w:rsidP="008E0C60">
      <w:pPr>
        <w:spacing w:after="0"/>
        <w:ind w:left="92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8E0C60" w:rsidRPr="00CC1389" w:rsidRDefault="008E0C60" w:rsidP="008E0C60">
      <w:pPr>
        <w:spacing w:after="0"/>
        <w:ind w:firstLine="567"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sz w:val="24"/>
        </w:rPr>
        <w:br w:type="page"/>
        <w:t>У пользователя есть возможность настраивать группировки и отборы для выводимых данных:</w:t>
      </w:r>
    </w:p>
    <w:p w:rsidR="008E0C60" w:rsidRDefault="008E0C60" w:rsidP="008E0C60">
      <w:pPr>
        <w:keepNext/>
      </w:pPr>
      <w:r>
        <w:rPr>
          <w:noProof/>
          <w:lang w:eastAsia="ru-RU"/>
        </w:rPr>
        <w:drawing>
          <wp:inline distT="0" distB="0" distL="0" distR="0" wp14:anchorId="0749B21A" wp14:editId="31425056">
            <wp:extent cx="5937885" cy="2945130"/>
            <wp:effectExtent l="0" t="0" r="5715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C72" w:rsidRDefault="008E0C60" w:rsidP="008E0C60">
      <w:pPr>
        <w:pStyle w:val="a8"/>
        <w:jc w:val="center"/>
        <w:rPr>
          <w:color w:val="auto"/>
        </w:rPr>
      </w:pPr>
      <w:r w:rsidRPr="008E0C60">
        <w:rPr>
          <w:color w:val="auto"/>
        </w:rPr>
        <w:t xml:space="preserve">Рисунок </w:t>
      </w:r>
      <w:r w:rsidRPr="008E0C60">
        <w:rPr>
          <w:color w:val="auto"/>
        </w:rPr>
        <w:fldChar w:fldCharType="begin"/>
      </w:r>
      <w:r w:rsidRPr="008E0C60">
        <w:rPr>
          <w:color w:val="auto"/>
        </w:rPr>
        <w:instrText xml:space="preserve"> SEQ Рисунок \* ARABIC </w:instrText>
      </w:r>
      <w:r w:rsidRPr="008E0C60">
        <w:rPr>
          <w:color w:val="auto"/>
        </w:rPr>
        <w:fldChar w:fldCharType="separate"/>
      </w:r>
      <w:r w:rsidR="00194164">
        <w:rPr>
          <w:noProof/>
          <w:color w:val="auto"/>
        </w:rPr>
        <w:t>22</w:t>
      </w:r>
      <w:r w:rsidRPr="008E0C60">
        <w:rPr>
          <w:color w:val="auto"/>
        </w:rPr>
        <w:fldChar w:fldCharType="end"/>
      </w:r>
    </w:p>
    <w:p w:rsidR="008E0C60" w:rsidRPr="00CC1389" w:rsidRDefault="008E0C60" w:rsidP="008E0C60">
      <w:pPr>
        <w:ind w:firstLine="567"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sz w:val="24"/>
        </w:rPr>
        <w:t>Стоит отметить, что для параметров «Группировать по Составу ИК» и «Группировать по типу актива» в качестве значения доступен выбор группы элементов:</w:t>
      </w:r>
    </w:p>
    <w:p w:rsidR="008E0C60" w:rsidRPr="00CC1389" w:rsidRDefault="008E0C60" w:rsidP="008E0C60">
      <w:pPr>
        <w:keepNext/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1EF2D44D" wp14:editId="64C7450B">
            <wp:extent cx="4975860" cy="336042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80" t="16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60" w:rsidRDefault="008E0C60" w:rsidP="008E0C60">
      <w:pPr>
        <w:spacing w:line="240" w:lineRule="auto"/>
        <w:jc w:val="center"/>
        <w:rPr>
          <w:rFonts w:ascii="Calibri" w:eastAsia="Calibri" w:hAnsi="Calibri" w:cs="Times New Roman"/>
          <w:b/>
          <w:bCs/>
          <w:sz w:val="18"/>
          <w:szCs w:val="18"/>
        </w:rPr>
      </w:pPr>
      <w:r w:rsidRPr="00CC1389">
        <w:rPr>
          <w:rFonts w:ascii="Calibri" w:eastAsia="Calibri" w:hAnsi="Calibri" w:cs="Times New Roman"/>
          <w:b/>
          <w:bCs/>
          <w:sz w:val="18"/>
          <w:szCs w:val="18"/>
        </w:rPr>
        <w:t xml:space="preserve">Рисунок 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begin"/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instrText xml:space="preserve"> SEQ Рисунок \* ARABIC </w:instrTex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separate"/>
      </w:r>
      <w:r w:rsidR="00194164">
        <w:rPr>
          <w:rFonts w:ascii="Calibri" w:eastAsia="Calibri" w:hAnsi="Calibri" w:cs="Times New Roman"/>
          <w:b/>
          <w:bCs/>
          <w:noProof/>
          <w:sz w:val="18"/>
          <w:szCs w:val="18"/>
        </w:rPr>
        <w:t>23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end"/>
      </w:r>
    </w:p>
    <w:p w:rsidR="008E0C60" w:rsidRDefault="008E0C60">
      <w:pPr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br w:type="page"/>
      </w:r>
    </w:p>
    <w:p w:rsidR="008E0C60" w:rsidRPr="00CC1389" w:rsidRDefault="008E0C60" w:rsidP="008E0C60">
      <w:pPr>
        <w:ind w:firstLine="567"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sz w:val="24"/>
        </w:rPr>
        <w:t>Информация в отчете представлена в разрезе следующих значений:</w:t>
      </w:r>
    </w:p>
    <w:p w:rsidR="008E0C60" w:rsidRPr="00CC1389" w:rsidRDefault="008E0C60" w:rsidP="008E0C60">
      <w:pPr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sz w:val="24"/>
        </w:rPr>
        <w:t>Строки:</w:t>
      </w:r>
    </w:p>
    <w:p w:rsidR="008E0C60" w:rsidRPr="00CC1389" w:rsidRDefault="008E0C60" w:rsidP="008E0C60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</w:rPr>
        <w:t>Организация-балансодержатель</w:t>
      </w:r>
      <w:r w:rsidRPr="00CC1389">
        <w:rPr>
          <w:rFonts w:ascii="Times New Roman" w:eastAsia="Calibri" w:hAnsi="Times New Roman" w:cs="Times New Roman"/>
          <w:sz w:val="24"/>
        </w:rPr>
        <w:t xml:space="preserve"> – </w:t>
      </w:r>
      <w:r w:rsidRPr="00CC1389">
        <w:rPr>
          <w:rFonts w:ascii="Times New Roman" w:eastAsia="Calibri" w:hAnsi="Times New Roman" w:cs="Times New Roman"/>
          <w:sz w:val="24"/>
          <w:szCs w:val="24"/>
        </w:rPr>
        <w:t>берется из регистра стоимостей активов на дату отчета</w:t>
      </w:r>
      <w:r w:rsidRPr="00CC1389">
        <w:rPr>
          <w:rFonts w:ascii="Times New Roman" w:eastAsia="Calibri" w:hAnsi="Times New Roman" w:cs="Times New Roman"/>
          <w:sz w:val="24"/>
        </w:rPr>
        <w:t>;</w:t>
      </w:r>
    </w:p>
    <w:p w:rsidR="008E0C60" w:rsidRPr="00CC1389" w:rsidRDefault="008E0C60" w:rsidP="008E0C60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b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</w:rPr>
        <w:t xml:space="preserve">Эксплуатирующая организация – </w:t>
      </w:r>
      <w:r w:rsidRPr="00CC1389">
        <w:rPr>
          <w:rFonts w:ascii="Times New Roman" w:eastAsia="Calibri" w:hAnsi="Times New Roman" w:cs="Times New Roman"/>
          <w:sz w:val="24"/>
        </w:rPr>
        <w:t>берется из регистра «Эксплуатирующие организации» на дату отчета;</w:t>
      </w:r>
    </w:p>
    <w:p w:rsidR="008E0C60" w:rsidRPr="00CC1389" w:rsidRDefault="008E0C60" w:rsidP="008E0C60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b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</w:rPr>
        <w:t>Имущественный комплекс</w:t>
      </w:r>
      <w:r w:rsidRPr="00CC1389">
        <w:rPr>
          <w:rFonts w:ascii="Times New Roman" w:eastAsia="Calibri" w:hAnsi="Times New Roman" w:cs="Times New Roman"/>
          <w:sz w:val="24"/>
        </w:rPr>
        <w:t xml:space="preserve"> – берется из карточки актива;</w:t>
      </w:r>
    </w:p>
    <w:p w:rsidR="008E0C60" w:rsidRPr="00CC1389" w:rsidRDefault="008E0C60" w:rsidP="008E0C60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</w:rPr>
        <w:t>Тип актива</w:t>
      </w:r>
      <w:r w:rsidRPr="00CC1389">
        <w:rPr>
          <w:rFonts w:ascii="Times New Roman" w:eastAsia="Calibri" w:hAnsi="Times New Roman" w:cs="Times New Roman"/>
          <w:sz w:val="24"/>
        </w:rPr>
        <w:t xml:space="preserve"> – берется из карточки актива;</w:t>
      </w:r>
    </w:p>
    <w:p w:rsidR="008E0C60" w:rsidRPr="00CC1389" w:rsidRDefault="008E0C60" w:rsidP="008E0C60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</w:rPr>
        <w:t>Состав ИК –</w:t>
      </w:r>
      <w:r w:rsidRPr="00CC1389">
        <w:rPr>
          <w:rFonts w:ascii="Times New Roman" w:eastAsia="Calibri" w:hAnsi="Times New Roman" w:cs="Times New Roman"/>
          <w:sz w:val="24"/>
        </w:rPr>
        <w:t xml:space="preserve"> берется из карточки актива;</w:t>
      </w:r>
    </w:p>
    <w:p w:rsidR="008E0C60" w:rsidRDefault="008E0C60" w:rsidP="008E0C60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</w:rPr>
        <w:t xml:space="preserve">Категория </w:t>
      </w:r>
      <w:proofErr w:type="gramStart"/>
      <w:r w:rsidRPr="00CC1389">
        <w:rPr>
          <w:rFonts w:ascii="Times New Roman" w:eastAsia="Calibri" w:hAnsi="Times New Roman" w:cs="Times New Roman"/>
          <w:b/>
          <w:sz w:val="24"/>
        </w:rPr>
        <w:t>ИТ</w:t>
      </w:r>
      <w:proofErr w:type="gramEnd"/>
      <w:r w:rsidRPr="00CC1389">
        <w:rPr>
          <w:rFonts w:ascii="Times New Roman" w:eastAsia="Calibri" w:hAnsi="Times New Roman" w:cs="Times New Roman"/>
          <w:sz w:val="24"/>
        </w:rPr>
        <w:t xml:space="preserve"> – берется из карточки актива;</w:t>
      </w:r>
    </w:p>
    <w:p w:rsidR="008E0C60" w:rsidRPr="00CC1389" w:rsidRDefault="008E0C60" w:rsidP="008E0C60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</w:rPr>
      </w:pPr>
      <w:r w:rsidRPr="008E0C60">
        <w:rPr>
          <w:rFonts w:ascii="Times New Roman" w:eastAsia="Calibri" w:hAnsi="Times New Roman" w:cs="Times New Roman"/>
          <w:b/>
          <w:sz w:val="24"/>
        </w:rPr>
        <w:t>Местонахождение</w:t>
      </w:r>
      <w:r w:rsidRPr="008E0C60">
        <w:rPr>
          <w:rFonts w:ascii="Times New Roman" w:eastAsia="Calibri" w:hAnsi="Times New Roman" w:cs="Times New Roman"/>
          <w:sz w:val="24"/>
        </w:rPr>
        <w:t xml:space="preserve"> – </w:t>
      </w:r>
      <w:r>
        <w:rPr>
          <w:rFonts w:ascii="Times New Roman" w:eastAsia="Calibri" w:hAnsi="Times New Roman" w:cs="Times New Roman"/>
          <w:sz w:val="24"/>
        </w:rPr>
        <w:t xml:space="preserve">подбор осуществляется </w:t>
      </w:r>
      <w:r w:rsidRPr="008E0C60">
        <w:rPr>
          <w:rFonts w:ascii="Times New Roman" w:eastAsia="Calibri" w:hAnsi="Times New Roman" w:cs="Times New Roman"/>
          <w:sz w:val="24"/>
        </w:rPr>
        <w:t xml:space="preserve">по приоритету: из </w:t>
      </w:r>
      <w:r>
        <w:rPr>
          <w:rFonts w:ascii="Times New Roman" w:eastAsia="Calibri" w:hAnsi="Times New Roman" w:cs="Times New Roman"/>
          <w:sz w:val="24"/>
        </w:rPr>
        <w:t xml:space="preserve">регистра </w:t>
      </w:r>
      <w:r w:rsidRPr="008E0C60">
        <w:rPr>
          <w:rFonts w:ascii="Times New Roman" w:eastAsia="Calibri" w:hAnsi="Times New Roman" w:cs="Times New Roman"/>
          <w:sz w:val="24"/>
        </w:rPr>
        <w:t>стоимостей актива, д</w:t>
      </w:r>
      <w:r>
        <w:rPr>
          <w:rFonts w:ascii="Times New Roman" w:eastAsia="Calibri" w:hAnsi="Times New Roman" w:cs="Times New Roman"/>
          <w:sz w:val="24"/>
        </w:rPr>
        <w:t>алее из регистра местонахождений активов;</w:t>
      </w:r>
    </w:p>
    <w:p w:rsidR="008E0C60" w:rsidRPr="00CC1389" w:rsidRDefault="008E0C60" w:rsidP="008E0C60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</w:rPr>
        <w:t>МОЛ</w:t>
      </w:r>
      <w:r w:rsidRPr="00CC1389">
        <w:rPr>
          <w:rFonts w:ascii="Times New Roman" w:eastAsia="Calibri" w:hAnsi="Times New Roman" w:cs="Times New Roman"/>
          <w:sz w:val="24"/>
        </w:rPr>
        <w:t xml:space="preserve"> – </w:t>
      </w:r>
      <w:r>
        <w:rPr>
          <w:rFonts w:ascii="Times New Roman" w:eastAsia="Calibri" w:hAnsi="Times New Roman" w:cs="Times New Roman"/>
          <w:sz w:val="24"/>
        </w:rPr>
        <w:t xml:space="preserve"> подбор осуществляется </w:t>
      </w:r>
      <w:r w:rsidRPr="00CC1389">
        <w:rPr>
          <w:rFonts w:ascii="Times New Roman" w:eastAsia="Calibri" w:hAnsi="Times New Roman" w:cs="Times New Roman"/>
          <w:sz w:val="24"/>
        </w:rPr>
        <w:t>по приоритету: из стоимостей актива на конец периода; из регистра «Местонахождения активов» на конец периода; из регистра «</w:t>
      </w:r>
      <w:proofErr w:type="spellStart"/>
      <w:r w:rsidRPr="00CC1389">
        <w:rPr>
          <w:rFonts w:ascii="Times New Roman" w:eastAsia="Calibri" w:hAnsi="Times New Roman" w:cs="Times New Roman"/>
          <w:sz w:val="24"/>
        </w:rPr>
        <w:t>МОЛы</w:t>
      </w:r>
      <w:proofErr w:type="spellEnd"/>
      <w:r w:rsidRPr="00CC1389">
        <w:rPr>
          <w:rFonts w:ascii="Times New Roman" w:eastAsia="Calibri" w:hAnsi="Times New Roman" w:cs="Times New Roman"/>
          <w:sz w:val="24"/>
        </w:rPr>
        <w:t>» (ручные) на конец периода;</w:t>
      </w:r>
    </w:p>
    <w:p w:rsidR="008E0C60" w:rsidRPr="00CC1389" w:rsidRDefault="008E0C60" w:rsidP="008E0C60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</w:rPr>
        <w:t xml:space="preserve">Счет </w:t>
      </w:r>
      <w:r w:rsidRPr="00CC1389">
        <w:rPr>
          <w:rFonts w:ascii="Times New Roman" w:eastAsia="Calibri" w:hAnsi="Times New Roman" w:cs="Times New Roman"/>
          <w:sz w:val="24"/>
        </w:rPr>
        <w:t xml:space="preserve">– </w:t>
      </w:r>
      <w:r w:rsidRPr="00CC1389">
        <w:rPr>
          <w:rFonts w:ascii="Times New Roman" w:eastAsia="Calibri" w:hAnsi="Times New Roman" w:cs="Times New Roman"/>
          <w:sz w:val="24"/>
          <w:szCs w:val="24"/>
        </w:rPr>
        <w:t>из регистра стоимостей активов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E0C60">
        <w:rPr>
          <w:rFonts w:ascii="Times New Roman" w:eastAsia="Calibri" w:hAnsi="Times New Roman" w:cs="Times New Roman"/>
          <w:sz w:val="24"/>
          <w:szCs w:val="24"/>
        </w:rPr>
        <w:t>из доп. параметра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8E0C60" w:rsidRPr="00CC1389" w:rsidRDefault="008E0C60" w:rsidP="008E0C60">
      <w:pPr>
        <w:ind w:left="720"/>
        <w:contextualSpacing/>
        <w:rPr>
          <w:rFonts w:ascii="Times New Roman" w:eastAsia="Calibri" w:hAnsi="Times New Roman" w:cs="Times New Roman"/>
          <w:sz w:val="24"/>
        </w:rPr>
      </w:pPr>
    </w:p>
    <w:p w:rsidR="008E0C60" w:rsidRPr="00CC1389" w:rsidRDefault="008E0C60" w:rsidP="008E0C60">
      <w:pPr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sz w:val="24"/>
        </w:rPr>
        <w:t>Колонки:</w:t>
      </w:r>
    </w:p>
    <w:p w:rsidR="008E0C60" w:rsidRPr="00CC1389" w:rsidRDefault="008E0C60" w:rsidP="008E0C60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</w:rPr>
        <w:t xml:space="preserve">Порядковый номер – </w:t>
      </w:r>
      <w:r w:rsidRPr="00CC1389">
        <w:rPr>
          <w:rFonts w:ascii="Times New Roman" w:eastAsia="Calibri" w:hAnsi="Times New Roman" w:cs="Times New Roman"/>
          <w:sz w:val="24"/>
        </w:rPr>
        <w:t>устанавливается для каждого актива;</w:t>
      </w:r>
    </w:p>
    <w:p w:rsidR="008E0C60" w:rsidRDefault="008E0C60" w:rsidP="008E0C60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</w:rPr>
        <w:t>Наименование актива</w:t>
      </w:r>
      <w:r w:rsidRPr="00CC1389">
        <w:rPr>
          <w:rFonts w:ascii="Times New Roman" w:eastAsia="Calibri" w:hAnsi="Times New Roman" w:cs="Times New Roman"/>
          <w:sz w:val="24"/>
        </w:rPr>
        <w:t xml:space="preserve"> – информация берется из карточки актива;</w:t>
      </w:r>
    </w:p>
    <w:p w:rsidR="00793B44" w:rsidRPr="00CC1389" w:rsidRDefault="00793B44" w:rsidP="008E0C60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 xml:space="preserve">Состав актива из закладки «Состав актива» - </w:t>
      </w:r>
      <w:r w:rsidRPr="00793B44">
        <w:rPr>
          <w:rFonts w:ascii="Times New Roman" w:eastAsia="Calibri" w:hAnsi="Times New Roman" w:cs="Times New Roman"/>
          <w:sz w:val="24"/>
        </w:rPr>
        <w:t xml:space="preserve">наименования </w:t>
      </w:r>
      <w:proofErr w:type="gramStart"/>
      <w:r w:rsidRPr="00793B44">
        <w:rPr>
          <w:rFonts w:ascii="Times New Roman" w:eastAsia="Calibri" w:hAnsi="Times New Roman" w:cs="Times New Roman"/>
          <w:sz w:val="24"/>
        </w:rPr>
        <w:t>комплектующих</w:t>
      </w:r>
      <w:proofErr w:type="gramEnd"/>
      <w:r>
        <w:rPr>
          <w:rFonts w:ascii="Times New Roman" w:eastAsia="Calibri" w:hAnsi="Times New Roman" w:cs="Times New Roman"/>
          <w:sz w:val="24"/>
        </w:rPr>
        <w:t>,</w:t>
      </w:r>
      <w:r w:rsidRPr="00793B44">
        <w:rPr>
          <w:rFonts w:ascii="Times New Roman" w:eastAsia="Calibri" w:hAnsi="Times New Roman" w:cs="Times New Roman"/>
          <w:sz w:val="24"/>
        </w:rPr>
        <w:t xml:space="preserve"> </w:t>
      </w:r>
      <w:r w:rsidRPr="00CC1389">
        <w:rPr>
          <w:rFonts w:ascii="Times New Roman" w:eastAsia="Calibri" w:hAnsi="Times New Roman" w:cs="Times New Roman"/>
          <w:sz w:val="24"/>
        </w:rPr>
        <w:t>информация берется из карточки актива;</w:t>
      </w:r>
    </w:p>
    <w:p w:rsidR="008E0C60" w:rsidRDefault="008E0C60" w:rsidP="008E0C60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</w:rPr>
        <w:t>Инвентарны</w:t>
      </w:r>
      <w:r>
        <w:rPr>
          <w:rFonts w:ascii="Times New Roman" w:eastAsia="Calibri" w:hAnsi="Times New Roman" w:cs="Times New Roman"/>
          <w:b/>
          <w:sz w:val="24"/>
        </w:rPr>
        <w:t xml:space="preserve">й </w:t>
      </w:r>
      <w:r w:rsidR="00793B44">
        <w:rPr>
          <w:rFonts w:ascii="Times New Roman" w:eastAsia="Calibri" w:hAnsi="Times New Roman" w:cs="Times New Roman"/>
          <w:b/>
          <w:sz w:val="24"/>
        </w:rPr>
        <w:t xml:space="preserve">номер </w:t>
      </w:r>
      <w:r w:rsidRPr="00CC1389">
        <w:rPr>
          <w:rFonts w:ascii="Times New Roman" w:eastAsia="Calibri" w:hAnsi="Times New Roman" w:cs="Times New Roman"/>
          <w:sz w:val="24"/>
        </w:rPr>
        <w:t>– берется из карточки актива;</w:t>
      </w:r>
    </w:p>
    <w:p w:rsidR="00793B44" w:rsidRPr="00052A9D" w:rsidRDefault="00793B44" w:rsidP="008E0C60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Состав актива из закладки «Доп. свойства БУ»</w:t>
      </w:r>
      <w:r w:rsidR="00052A9D">
        <w:rPr>
          <w:rFonts w:ascii="Times New Roman" w:eastAsia="Calibri" w:hAnsi="Times New Roman" w:cs="Times New Roman"/>
          <w:b/>
          <w:sz w:val="24"/>
        </w:rPr>
        <w:t>:</w:t>
      </w:r>
    </w:p>
    <w:p w:rsidR="00052A9D" w:rsidRPr="00052A9D" w:rsidRDefault="00052A9D" w:rsidP="00052A9D">
      <w:pPr>
        <w:numPr>
          <w:ilvl w:val="2"/>
          <w:numId w:val="5"/>
        </w:numPr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 xml:space="preserve">Свойство – </w:t>
      </w:r>
      <w:r w:rsidRPr="00CC1389">
        <w:rPr>
          <w:rFonts w:ascii="Times New Roman" w:eastAsia="Calibri" w:hAnsi="Times New Roman" w:cs="Times New Roman"/>
          <w:sz w:val="24"/>
        </w:rPr>
        <w:t>информация берется из карточки актива;</w:t>
      </w:r>
    </w:p>
    <w:p w:rsidR="00052A9D" w:rsidRPr="00CC1389" w:rsidRDefault="00052A9D" w:rsidP="00052A9D">
      <w:pPr>
        <w:numPr>
          <w:ilvl w:val="2"/>
          <w:numId w:val="5"/>
        </w:numPr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 xml:space="preserve">Значение – </w:t>
      </w:r>
      <w:r w:rsidRPr="00CC1389">
        <w:rPr>
          <w:rFonts w:ascii="Times New Roman" w:eastAsia="Calibri" w:hAnsi="Times New Roman" w:cs="Times New Roman"/>
          <w:sz w:val="24"/>
        </w:rPr>
        <w:t>информация берется из карточки актива;</w:t>
      </w:r>
    </w:p>
    <w:p w:rsidR="008E0C60" w:rsidRPr="00CC1389" w:rsidRDefault="008E0C60" w:rsidP="008E0C60">
      <w:pPr>
        <w:numPr>
          <w:ilvl w:val="0"/>
          <w:numId w:val="5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b/>
          <w:sz w:val="24"/>
          <w:szCs w:val="24"/>
        </w:rPr>
        <w:t>Марка/модель</w:t>
      </w: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1439C1">
        <w:rPr>
          <w:rFonts w:ascii="Times New Roman" w:eastAsia="Calibri" w:hAnsi="Times New Roman" w:cs="Times New Roman"/>
          <w:sz w:val="24"/>
          <w:szCs w:val="24"/>
        </w:rPr>
        <w:t>марка/модель</w:t>
      </w:r>
      <w:r w:rsidR="001439C1" w:rsidRPr="00CC13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C1389">
        <w:rPr>
          <w:rFonts w:ascii="Times New Roman" w:eastAsia="Calibri" w:hAnsi="Times New Roman" w:cs="Times New Roman"/>
          <w:b/>
          <w:sz w:val="24"/>
          <w:szCs w:val="24"/>
        </w:rPr>
        <w:t>актива</w:t>
      </w:r>
      <w:r w:rsidR="001439C1">
        <w:rPr>
          <w:rFonts w:ascii="Times New Roman" w:eastAsia="Calibri" w:hAnsi="Times New Roman" w:cs="Times New Roman"/>
          <w:sz w:val="24"/>
          <w:szCs w:val="24"/>
        </w:rPr>
        <w:t>,</w:t>
      </w: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данные берутся из соответ</w:t>
      </w:r>
      <w:r w:rsidR="001439C1">
        <w:rPr>
          <w:rFonts w:ascii="Times New Roman" w:eastAsia="Calibri" w:hAnsi="Times New Roman" w:cs="Times New Roman"/>
          <w:sz w:val="24"/>
          <w:szCs w:val="24"/>
        </w:rPr>
        <w:t>ствующей характеристики актива;</w:t>
      </w:r>
    </w:p>
    <w:p w:rsidR="008E0C60" w:rsidRPr="00CC1389" w:rsidRDefault="008E0C60" w:rsidP="008E0C60">
      <w:pPr>
        <w:numPr>
          <w:ilvl w:val="0"/>
          <w:numId w:val="5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b/>
          <w:sz w:val="24"/>
          <w:szCs w:val="24"/>
        </w:rPr>
        <w:t>Ед. изменения</w:t>
      </w: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– для каждой комплектующей из списка состава актива;</w:t>
      </w:r>
    </w:p>
    <w:p w:rsidR="008E0C60" w:rsidRDefault="008E0C60" w:rsidP="008E0C60">
      <w:pPr>
        <w:numPr>
          <w:ilvl w:val="0"/>
          <w:numId w:val="5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b/>
          <w:sz w:val="24"/>
          <w:szCs w:val="24"/>
        </w:rPr>
        <w:t>Количество</w:t>
      </w: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– количество каждой комплектующей из списка состава актива;</w:t>
      </w:r>
    </w:p>
    <w:p w:rsidR="00052A9D" w:rsidRPr="00CC1389" w:rsidRDefault="00052A9D" w:rsidP="001439C1">
      <w:pPr>
        <w:numPr>
          <w:ilvl w:val="0"/>
          <w:numId w:val="5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b/>
          <w:sz w:val="24"/>
          <w:szCs w:val="24"/>
        </w:rPr>
        <w:t>Марка/модель</w:t>
      </w: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марка/модель</w:t>
      </w:r>
      <w:r w:rsidRPr="00052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439C1">
        <w:rPr>
          <w:rFonts w:ascii="Times New Roman" w:eastAsia="Calibri" w:hAnsi="Times New Roman" w:cs="Times New Roman"/>
          <w:b/>
          <w:sz w:val="24"/>
          <w:szCs w:val="24"/>
        </w:rPr>
        <w:t>комплектующей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052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информация берется</w:t>
      </w:r>
      <w:r w:rsidRPr="00052A9D">
        <w:rPr>
          <w:rFonts w:ascii="Times New Roman" w:eastAsia="Calibri" w:hAnsi="Times New Roman" w:cs="Times New Roman"/>
          <w:sz w:val="24"/>
          <w:szCs w:val="24"/>
        </w:rPr>
        <w:t xml:space="preserve"> из списка состава актива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1439C1" w:rsidRDefault="001439C1" w:rsidP="001439C1">
      <w:pPr>
        <w:numPr>
          <w:ilvl w:val="0"/>
          <w:numId w:val="5"/>
        </w:numPr>
        <w:spacing w:after="0"/>
        <w:ind w:left="714" w:hanging="357"/>
        <w:contextualSpacing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  <w:szCs w:val="24"/>
        </w:rPr>
        <w:t>s/n</w:t>
      </w: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– серийный номер, заполняется для </w:t>
      </w:r>
      <w:proofErr w:type="gramStart"/>
      <w:r w:rsidRPr="00CC1389">
        <w:rPr>
          <w:rFonts w:ascii="Times New Roman" w:eastAsia="Calibri" w:hAnsi="Times New Roman" w:cs="Times New Roman"/>
          <w:sz w:val="24"/>
          <w:szCs w:val="24"/>
        </w:rPr>
        <w:t>комплектующих</w:t>
      </w:r>
      <w:proofErr w:type="gramEnd"/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CC1389">
        <w:rPr>
          <w:rFonts w:ascii="Times New Roman" w:eastAsia="Calibri" w:hAnsi="Times New Roman" w:cs="Times New Roman"/>
          <w:sz w:val="24"/>
        </w:rPr>
        <w:t>берется из карточки актива;</w:t>
      </w:r>
    </w:p>
    <w:p w:rsidR="001439C1" w:rsidRPr="00CC1389" w:rsidRDefault="001439C1" w:rsidP="001439C1">
      <w:pPr>
        <w:numPr>
          <w:ilvl w:val="0"/>
          <w:numId w:val="5"/>
        </w:numPr>
        <w:spacing w:after="0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Примечание</w:t>
      </w: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примечание для каждой комплектующей, берется </w:t>
      </w:r>
      <w:r w:rsidRPr="001439C1">
        <w:rPr>
          <w:rFonts w:ascii="Times New Roman" w:eastAsia="Calibri" w:hAnsi="Times New Roman" w:cs="Times New Roman"/>
          <w:sz w:val="24"/>
          <w:szCs w:val="24"/>
        </w:rPr>
        <w:t>из списка состава актива</w:t>
      </w:r>
      <w:r w:rsidRPr="00CC1389">
        <w:rPr>
          <w:rFonts w:ascii="Times New Roman" w:eastAsia="Calibri" w:hAnsi="Times New Roman" w:cs="Times New Roman"/>
          <w:sz w:val="24"/>
        </w:rPr>
        <w:t>;</w:t>
      </w:r>
    </w:p>
    <w:p w:rsidR="008E0C60" w:rsidRPr="00CC1389" w:rsidRDefault="008E0C60" w:rsidP="008E0C60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</w:rPr>
        <w:t>Первоначальная стоимость</w:t>
      </w:r>
      <w:r w:rsidRPr="00CC1389">
        <w:rPr>
          <w:rFonts w:ascii="Times New Roman" w:eastAsia="Calibri" w:hAnsi="Times New Roman" w:cs="Times New Roman"/>
          <w:sz w:val="24"/>
        </w:rPr>
        <w:t xml:space="preserve">, </w:t>
      </w:r>
      <w:r w:rsidRPr="00CC1389">
        <w:rPr>
          <w:rFonts w:ascii="Times New Roman" w:eastAsia="Calibri" w:hAnsi="Times New Roman" w:cs="Times New Roman"/>
          <w:b/>
          <w:sz w:val="24"/>
        </w:rPr>
        <w:t>Остаточная</w:t>
      </w:r>
      <w:r w:rsidRPr="00CC1389">
        <w:rPr>
          <w:rFonts w:ascii="Times New Roman" w:eastAsia="Calibri" w:hAnsi="Times New Roman" w:cs="Times New Roman"/>
          <w:sz w:val="24"/>
        </w:rPr>
        <w:t xml:space="preserve"> </w:t>
      </w:r>
      <w:r w:rsidRPr="00CC1389">
        <w:rPr>
          <w:rFonts w:ascii="Times New Roman" w:eastAsia="Calibri" w:hAnsi="Times New Roman" w:cs="Times New Roman"/>
          <w:b/>
          <w:sz w:val="24"/>
        </w:rPr>
        <w:t>стоимость</w:t>
      </w:r>
      <w:r w:rsidRPr="00CC1389">
        <w:rPr>
          <w:rFonts w:ascii="Times New Roman" w:eastAsia="Calibri" w:hAnsi="Times New Roman" w:cs="Times New Roman"/>
          <w:sz w:val="24"/>
        </w:rPr>
        <w:t>,</w:t>
      </w:r>
      <w:r w:rsidR="001439C1">
        <w:rPr>
          <w:rFonts w:ascii="Times New Roman" w:eastAsia="Calibri" w:hAnsi="Times New Roman" w:cs="Times New Roman"/>
          <w:sz w:val="24"/>
        </w:rPr>
        <w:t xml:space="preserve"> </w:t>
      </w:r>
      <w:r w:rsidR="001439C1" w:rsidRPr="001439C1">
        <w:rPr>
          <w:rFonts w:ascii="Times New Roman" w:eastAsia="Calibri" w:hAnsi="Times New Roman" w:cs="Times New Roman"/>
          <w:b/>
          <w:sz w:val="24"/>
        </w:rPr>
        <w:t>Количество</w:t>
      </w:r>
      <w:r w:rsidR="001439C1">
        <w:rPr>
          <w:rFonts w:ascii="Times New Roman" w:eastAsia="Calibri" w:hAnsi="Times New Roman" w:cs="Times New Roman"/>
          <w:b/>
          <w:sz w:val="24"/>
        </w:rPr>
        <w:t xml:space="preserve"> </w:t>
      </w:r>
      <w:r w:rsidRPr="00CC1389">
        <w:rPr>
          <w:rFonts w:ascii="Times New Roman" w:eastAsia="Calibri" w:hAnsi="Times New Roman" w:cs="Times New Roman"/>
          <w:sz w:val="24"/>
        </w:rPr>
        <w:t>– берется из регистра стоимостей активов;</w:t>
      </w:r>
    </w:p>
    <w:p w:rsidR="001023A0" w:rsidRDefault="001023A0">
      <w:r>
        <w:br w:type="page"/>
      </w:r>
    </w:p>
    <w:p w:rsidR="00E37017" w:rsidRDefault="001023A0" w:rsidP="00E37017">
      <w:pPr>
        <w:keepNext/>
        <w:keepLines/>
        <w:numPr>
          <w:ilvl w:val="0"/>
          <w:numId w:val="1"/>
        </w:numPr>
        <w:spacing w:before="200" w:after="0"/>
        <w:ind w:left="851" w:hanging="284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x-none"/>
        </w:rPr>
      </w:pPr>
      <w:bookmarkStart w:id="8" w:name="_Toc375647227"/>
      <w:r w:rsidRPr="00CC1389">
        <w:rPr>
          <w:rFonts w:ascii="Times New Roman" w:eastAsia="Times New Roman" w:hAnsi="Times New Roman" w:cs="Times New Roman"/>
          <w:b/>
          <w:bCs/>
          <w:sz w:val="28"/>
          <w:szCs w:val="26"/>
          <w:lang w:eastAsia="x-none"/>
        </w:rPr>
        <w:t xml:space="preserve">Отчет </w:t>
      </w:r>
      <w:r w:rsidR="00E37017">
        <w:rPr>
          <w:rFonts w:ascii="Times New Roman" w:eastAsia="Times New Roman" w:hAnsi="Times New Roman" w:cs="Times New Roman"/>
          <w:b/>
          <w:bCs/>
          <w:sz w:val="28"/>
          <w:szCs w:val="26"/>
          <w:lang w:eastAsia="x-none"/>
        </w:rPr>
        <w:t>по категориям ИТ-Оборудования</w:t>
      </w:r>
      <w:bookmarkEnd w:id="8"/>
    </w:p>
    <w:p w:rsidR="00E37017" w:rsidRPr="008E0C60" w:rsidRDefault="00E37017" w:rsidP="00E37017">
      <w:pPr>
        <w:spacing w:after="0"/>
        <w:rPr>
          <w:rFonts w:ascii="Times New Roman" w:eastAsia="Calibri" w:hAnsi="Times New Roman" w:cs="Times New Roman"/>
          <w:sz w:val="24"/>
        </w:rPr>
      </w:pPr>
      <w:r w:rsidRPr="008E0C60">
        <w:rPr>
          <w:rFonts w:ascii="Times New Roman" w:eastAsia="Calibri" w:hAnsi="Times New Roman" w:cs="Times New Roman"/>
          <w:sz w:val="24"/>
        </w:rPr>
        <w:t>Отчет доступен в разделе «Управленческий учет активов»:</w:t>
      </w:r>
    </w:p>
    <w:p w:rsidR="00E37017" w:rsidRPr="008E0C60" w:rsidRDefault="00E37017" w:rsidP="00E37017">
      <w:pPr>
        <w:keepNext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2805" cy="3168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017" w:rsidRDefault="00E37017" w:rsidP="00E37017">
      <w:pPr>
        <w:pStyle w:val="a8"/>
        <w:jc w:val="center"/>
        <w:rPr>
          <w:color w:val="auto"/>
        </w:rPr>
      </w:pPr>
      <w:r w:rsidRPr="008E0C60">
        <w:rPr>
          <w:color w:val="auto"/>
        </w:rPr>
        <w:t xml:space="preserve">Рисунок </w:t>
      </w:r>
      <w:r w:rsidRPr="008E0C60">
        <w:rPr>
          <w:color w:val="auto"/>
        </w:rPr>
        <w:fldChar w:fldCharType="begin"/>
      </w:r>
      <w:r w:rsidRPr="008E0C60">
        <w:rPr>
          <w:color w:val="auto"/>
        </w:rPr>
        <w:instrText xml:space="preserve"> SEQ Рисунок \* ARABIC </w:instrText>
      </w:r>
      <w:r w:rsidRPr="008E0C60">
        <w:rPr>
          <w:color w:val="auto"/>
        </w:rPr>
        <w:fldChar w:fldCharType="separate"/>
      </w:r>
      <w:r w:rsidR="00194164">
        <w:rPr>
          <w:noProof/>
          <w:color w:val="auto"/>
        </w:rPr>
        <w:t>24</w:t>
      </w:r>
      <w:r w:rsidRPr="008E0C60">
        <w:rPr>
          <w:color w:val="auto"/>
        </w:rPr>
        <w:fldChar w:fldCharType="end"/>
      </w:r>
    </w:p>
    <w:tbl>
      <w:tblPr>
        <w:tblW w:w="0" w:type="auto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</w:tblGrid>
      <w:tr w:rsidR="00E37017" w:rsidRPr="00E37017" w:rsidTr="00E37017">
        <w:trPr>
          <w:hidden/>
        </w:trPr>
        <w:tc>
          <w:tcPr>
            <w:tcW w:w="945" w:type="dxa"/>
            <w:vAlign w:val="center"/>
            <w:hideMark/>
          </w:tcPr>
          <w:p w:rsidR="00E37017" w:rsidRPr="00E37017" w:rsidRDefault="00E37017" w:rsidP="00E3701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</w:tr>
    </w:tbl>
    <w:p w:rsidR="00E37017" w:rsidRDefault="00E37017" w:rsidP="00E37017">
      <w:pPr>
        <w:pStyle w:val="a8"/>
        <w:jc w:val="center"/>
        <w:rPr>
          <w:color w:val="auto"/>
        </w:rPr>
      </w:pPr>
      <w:r>
        <w:rPr>
          <w:noProof/>
          <w:lang w:eastAsia="ru-RU"/>
        </w:rPr>
        <w:drawing>
          <wp:inline distT="0" distB="0" distL="0" distR="0" wp14:anchorId="44A423A9" wp14:editId="60E9075A">
            <wp:extent cx="5940425" cy="2510073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017" w:rsidRPr="008E0C60" w:rsidRDefault="00E37017" w:rsidP="00E37017">
      <w:pPr>
        <w:pStyle w:val="a8"/>
        <w:jc w:val="center"/>
        <w:rPr>
          <w:color w:val="auto"/>
        </w:rPr>
      </w:pPr>
      <w:r w:rsidRPr="008E0C60">
        <w:rPr>
          <w:color w:val="auto"/>
        </w:rPr>
        <w:t xml:space="preserve">Рисунок </w:t>
      </w:r>
      <w:r w:rsidRPr="008E0C60">
        <w:rPr>
          <w:color w:val="auto"/>
        </w:rPr>
        <w:fldChar w:fldCharType="begin"/>
      </w:r>
      <w:r w:rsidRPr="008E0C60">
        <w:rPr>
          <w:color w:val="auto"/>
        </w:rPr>
        <w:instrText xml:space="preserve"> SEQ Рисунок \* ARABIC </w:instrText>
      </w:r>
      <w:r w:rsidRPr="008E0C60">
        <w:rPr>
          <w:color w:val="auto"/>
        </w:rPr>
        <w:fldChar w:fldCharType="separate"/>
      </w:r>
      <w:r w:rsidR="00194164">
        <w:rPr>
          <w:noProof/>
          <w:color w:val="auto"/>
        </w:rPr>
        <w:t>25</w:t>
      </w:r>
      <w:r w:rsidRPr="008E0C60">
        <w:rPr>
          <w:color w:val="auto"/>
        </w:rPr>
        <w:fldChar w:fldCharType="end"/>
      </w:r>
    </w:p>
    <w:p w:rsidR="00E37017" w:rsidRPr="00CC1389" w:rsidRDefault="00E37017" w:rsidP="00E37017">
      <w:pPr>
        <w:spacing w:after="0"/>
        <w:ind w:firstLine="567"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sz w:val="24"/>
        </w:rPr>
        <w:t>Для работы с отчетом</w:t>
      </w:r>
      <w:r>
        <w:rPr>
          <w:rFonts w:ascii="Times New Roman" w:eastAsia="Calibri" w:hAnsi="Times New Roman" w:cs="Times New Roman"/>
          <w:sz w:val="24"/>
        </w:rPr>
        <w:t xml:space="preserve"> пользователю</w:t>
      </w:r>
      <w:r w:rsidRPr="00CC1389">
        <w:rPr>
          <w:rFonts w:ascii="Times New Roman" w:eastAsia="Calibri" w:hAnsi="Times New Roman" w:cs="Times New Roman"/>
          <w:sz w:val="24"/>
        </w:rPr>
        <w:t xml:space="preserve"> должна быть назначена роль Исполнитель (УУА). Отчет формируется по следующему алгоритму:</w:t>
      </w:r>
    </w:p>
    <w:p w:rsidR="00E37017" w:rsidRPr="008E0C60" w:rsidRDefault="00E37017" w:rsidP="00E37017">
      <w:pPr>
        <w:numPr>
          <w:ilvl w:val="0"/>
          <w:numId w:val="4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sz w:val="24"/>
        </w:rPr>
        <w:t>В отчет отбираются активы на указанную в шапке дату;</w:t>
      </w:r>
    </w:p>
    <w:p w:rsidR="00E37017" w:rsidRDefault="00E37017" w:rsidP="00E37017">
      <w:pPr>
        <w:pStyle w:val="a7"/>
        <w:numPr>
          <w:ilvl w:val="0"/>
          <w:numId w:val="4"/>
        </w:numPr>
        <w:rPr>
          <w:rFonts w:ascii="Times New Roman" w:eastAsia="Calibri" w:hAnsi="Times New Roman" w:cs="Times New Roman"/>
          <w:sz w:val="24"/>
        </w:rPr>
      </w:pPr>
      <w:r w:rsidRPr="00E37017">
        <w:rPr>
          <w:rFonts w:ascii="Times New Roman" w:eastAsia="Calibri" w:hAnsi="Times New Roman" w:cs="Times New Roman"/>
          <w:sz w:val="24"/>
        </w:rPr>
        <w:t xml:space="preserve">В отчет попадают активы, у которых заполнен </w:t>
      </w:r>
      <w:r>
        <w:rPr>
          <w:rFonts w:ascii="Times New Roman" w:eastAsia="Calibri" w:hAnsi="Times New Roman" w:cs="Times New Roman"/>
          <w:sz w:val="24"/>
        </w:rPr>
        <w:t>реквизит</w:t>
      </w:r>
      <w:r w:rsidRPr="00E37017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«С</w:t>
      </w:r>
      <w:r w:rsidRPr="00E37017">
        <w:rPr>
          <w:rFonts w:ascii="Times New Roman" w:eastAsia="Calibri" w:hAnsi="Times New Roman" w:cs="Times New Roman"/>
          <w:sz w:val="24"/>
        </w:rPr>
        <w:t>остав ИК</w:t>
      </w:r>
      <w:r>
        <w:rPr>
          <w:rFonts w:ascii="Times New Roman" w:eastAsia="Calibri" w:hAnsi="Times New Roman" w:cs="Times New Roman"/>
          <w:sz w:val="24"/>
        </w:rPr>
        <w:t>»;</w:t>
      </w:r>
    </w:p>
    <w:p w:rsidR="00E37017" w:rsidRPr="00E37017" w:rsidRDefault="00E37017" w:rsidP="00E37017">
      <w:pPr>
        <w:pStyle w:val="a7"/>
        <w:numPr>
          <w:ilvl w:val="0"/>
          <w:numId w:val="4"/>
        </w:numPr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У реквизита «С</w:t>
      </w:r>
      <w:r w:rsidRPr="00E37017">
        <w:rPr>
          <w:rFonts w:ascii="Times New Roman" w:eastAsia="Calibri" w:hAnsi="Times New Roman" w:cs="Times New Roman"/>
          <w:sz w:val="24"/>
        </w:rPr>
        <w:t>остав ИК</w:t>
      </w:r>
      <w:r>
        <w:rPr>
          <w:rFonts w:ascii="Times New Roman" w:eastAsia="Calibri" w:hAnsi="Times New Roman" w:cs="Times New Roman"/>
          <w:sz w:val="24"/>
        </w:rPr>
        <w:t>»</w:t>
      </w:r>
      <w:r w:rsidRPr="00E37017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 xml:space="preserve">установлен признак «Принадлежит к </w:t>
      </w:r>
      <w:proofErr w:type="gramStart"/>
      <w:r>
        <w:rPr>
          <w:rFonts w:ascii="Times New Roman" w:eastAsia="Calibri" w:hAnsi="Times New Roman" w:cs="Times New Roman"/>
          <w:sz w:val="24"/>
        </w:rPr>
        <w:t>ИТ</w:t>
      </w:r>
      <w:proofErr w:type="gramEnd"/>
      <w:r>
        <w:rPr>
          <w:rFonts w:ascii="Times New Roman" w:eastAsia="Calibri" w:hAnsi="Times New Roman" w:cs="Times New Roman"/>
          <w:sz w:val="24"/>
        </w:rPr>
        <w:t>».</w:t>
      </w:r>
    </w:p>
    <w:p w:rsidR="00E37017" w:rsidRPr="00CC1389" w:rsidRDefault="00E37017" w:rsidP="00E37017">
      <w:pPr>
        <w:spacing w:after="0"/>
        <w:ind w:left="92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E37017" w:rsidRPr="00CC1389" w:rsidRDefault="00E37017" w:rsidP="00E37017">
      <w:pPr>
        <w:spacing w:after="0"/>
        <w:ind w:firstLine="567"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sz w:val="24"/>
        </w:rPr>
        <w:br w:type="page"/>
        <w:t>У пользователя есть возможность настраивать группировки и отборы для выводимых данных:</w:t>
      </w:r>
    </w:p>
    <w:p w:rsidR="00E37017" w:rsidRDefault="00E37017" w:rsidP="00E37017">
      <w:pPr>
        <w:keepNext/>
      </w:pPr>
      <w:r>
        <w:rPr>
          <w:noProof/>
          <w:lang w:eastAsia="ru-RU"/>
        </w:rPr>
        <w:drawing>
          <wp:inline distT="0" distB="0" distL="0" distR="0">
            <wp:extent cx="5932805" cy="250952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017" w:rsidRDefault="00E37017" w:rsidP="00E37017">
      <w:pPr>
        <w:pStyle w:val="a8"/>
        <w:jc w:val="center"/>
        <w:rPr>
          <w:color w:val="auto"/>
        </w:rPr>
      </w:pPr>
      <w:r w:rsidRPr="008E0C60">
        <w:rPr>
          <w:color w:val="auto"/>
        </w:rPr>
        <w:t xml:space="preserve">Рисунок </w:t>
      </w:r>
      <w:r w:rsidRPr="008E0C60">
        <w:rPr>
          <w:color w:val="auto"/>
        </w:rPr>
        <w:fldChar w:fldCharType="begin"/>
      </w:r>
      <w:r w:rsidRPr="008E0C60">
        <w:rPr>
          <w:color w:val="auto"/>
        </w:rPr>
        <w:instrText xml:space="preserve"> SEQ Рисунок \* ARABIC </w:instrText>
      </w:r>
      <w:r w:rsidRPr="008E0C60">
        <w:rPr>
          <w:color w:val="auto"/>
        </w:rPr>
        <w:fldChar w:fldCharType="separate"/>
      </w:r>
      <w:r w:rsidR="00194164">
        <w:rPr>
          <w:noProof/>
          <w:color w:val="auto"/>
        </w:rPr>
        <w:t>26</w:t>
      </w:r>
      <w:r w:rsidRPr="008E0C60">
        <w:rPr>
          <w:color w:val="auto"/>
        </w:rPr>
        <w:fldChar w:fldCharType="end"/>
      </w:r>
    </w:p>
    <w:p w:rsidR="00E37017" w:rsidRPr="00CC1389" w:rsidRDefault="00E37017" w:rsidP="00E37017">
      <w:pPr>
        <w:ind w:firstLine="567"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sz w:val="24"/>
        </w:rPr>
        <w:t xml:space="preserve">Стоит отметить, что для </w:t>
      </w:r>
      <w:r w:rsidR="009B0588">
        <w:rPr>
          <w:rFonts w:ascii="Times New Roman" w:eastAsia="Calibri" w:hAnsi="Times New Roman" w:cs="Times New Roman"/>
          <w:sz w:val="24"/>
        </w:rPr>
        <w:t>параметра</w:t>
      </w:r>
      <w:r w:rsidRPr="00CC1389">
        <w:rPr>
          <w:rFonts w:ascii="Times New Roman" w:eastAsia="Calibri" w:hAnsi="Times New Roman" w:cs="Times New Roman"/>
          <w:sz w:val="24"/>
        </w:rPr>
        <w:t xml:space="preserve"> «Группировать по </w:t>
      </w:r>
      <w:r w:rsidR="009B0588">
        <w:rPr>
          <w:rFonts w:ascii="Times New Roman" w:eastAsia="Calibri" w:hAnsi="Times New Roman" w:cs="Times New Roman"/>
          <w:sz w:val="24"/>
        </w:rPr>
        <w:t>с</w:t>
      </w:r>
      <w:r w:rsidRPr="00CC1389">
        <w:rPr>
          <w:rFonts w:ascii="Times New Roman" w:eastAsia="Calibri" w:hAnsi="Times New Roman" w:cs="Times New Roman"/>
          <w:sz w:val="24"/>
        </w:rPr>
        <w:t>оставу ИК» и «Группировать по типу актива» в качестве значения доступен выбор группы элементов:</w:t>
      </w:r>
    </w:p>
    <w:p w:rsidR="00E37017" w:rsidRPr="00CC1389" w:rsidRDefault="009B0588" w:rsidP="00E37017">
      <w:pPr>
        <w:keepNext/>
        <w:jc w:val="center"/>
        <w:rPr>
          <w:rFonts w:ascii="Times New Roman" w:eastAsia="Calibri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D1FF7D2" wp14:editId="4876459A">
            <wp:extent cx="5343525" cy="43434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017" w:rsidRDefault="00E37017" w:rsidP="00E37017">
      <w:pPr>
        <w:spacing w:line="240" w:lineRule="auto"/>
        <w:jc w:val="center"/>
        <w:rPr>
          <w:rFonts w:ascii="Calibri" w:eastAsia="Calibri" w:hAnsi="Calibri" w:cs="Times New Roman"/>
          <w:b/>
          <w:bCs/>
          <w:sz w:val="18"/>
          <w:szCs w:val="18"/>
        </w:rPr>
      </w:pPr>
      <w:r w:rsidRPr="00CC1389">
        <w:rPr>
          <w:rFonts w:ascii="Calibri" w:eastAsia="Calibri" w:hAnsi="Calibri" w:cs="Times New Roman"/>
          <w:b/>
          <w:bCs/>
          <w:sz w:val="18"/>
          <w:szCs w:val="18"/>
        </w:rPr>
        <w:t xml:space="preserve">Рисунок 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begin"/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instrText xml:space="preserve"> SEQ Рисунок \* ARABIC </w:instrTex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separate"/>
      </w:r>
      <w:r w:rsidR="00194164">
        <w:rPr>
          <w:rFonts w:ascii="Calibri" w:eastAsia="Calibri" w:hAnsi="Calibri" w:cs="Times New Roman"/>
          <w:b/>
          <w:bCs/>
          <w:noProof/>
          <w:sz w:val="18"/>
          <w:szCs w:val="18"/>
        </w:rPr>
        <w:t>27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end"/>
      </w:r>
    </w:p>
    <w:p w:rsidR="00E37017" w:rsidRDefault="00E37017" w:rsidP="00E37017">
      <w:pPr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br w:type="page"/>
      </w:r>
    </w:p>
    <w:p w:rsidR="009B0588" w:rsidRDefault="009B0588" w:rsidP="00E37017">
      <w:pPr>
        <w:ind w:firstLine="567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Для реквизита </w:t>
      </w:r>
      <w:r w:rsidR="005C6E43">
        <w:rPr>
          <w:rFonts w:ascii="Times New Roman" w:eastAsia="Calibri" w:hAnsi="Times New Roman" w:cs="Times New Roman"/>
          <w:sz w:val="24"/>
        </w:rPr>
        <w:t>«Группировать по категории ИТ-актива» доступно создание списка значений:</w:t>
      </w:r>
    </w:p>
    <w:p w:rsidR="009B0588" w:rsidRDefault="005C6E43" w:rsidP="00E37017">
      <w:pPr>
        <w:ind w:firstLine="567"/>
        <w:rPr>
          <w:rFonts w:ascii="Times New Roman" w:eastAsia="Calibri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0CB2AA7" wp14:editId="49A312AB">
            <wp:extent cx="4752975" cy="2905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E43" w:rsidRDefault="005C6E43" w:rsidP="005C6E43">
      <w:pPr>
        <w:spacing w:line="240" w:lineRule="auto"/>
        <w:jc w:val="center"/>
        <w:rPr>
          <w:rFonts w:ascii="Calibri" w:eastAsia="Calibri" w:hAnsi="Calibri" w:cs="Times New Roman"/>
          <w:b/>
          <w:bCs/>
          <w:sz w:val="18"/>
          <w:szCs w:val="18"/>
        </w:rPr>
      </w:pPr>
      <w:r w:rsidRPr="00CC1389">
        <w:rPr>
          <w:rFonts w:ascii="Calibri" w:eastAsia="Calibri" w:hAnsi="Calibri" w:cs="Times New Roman"/>
          <w:b/>
          <w:bCs/>
          <w:sz w:val="18"/>
          <w:szCs w:val="18"/>
        </w:rPr>
        <w:t xml:space="preserve">Рисунок 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begin"/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instrText xml:space="preserve"> SEQ Рисунок \* ARABIC </w:instrTex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separate"/>
      </w:r>
      <w:r w:rsidR="00194164">
        <w:rPr>
          <w:rFonts w:ascii="Calibri" w:eastAsia="Calibri" w:hAnsi="Calibri" w:cs="Times New Roman"/>
          <w:b/>
          <w:bCs/>
          <w:noProof/>
          <w:sz w:val="18"/>
          <w:szCs w:val="18"/>
        </w:rPr>
        <w:t>28</w:t>
      </w:r>
      <w:r w:rsidRPr="00CC1389">
        <w:rPr>
          <w:rFonts w:ascii="Calibri" w:eastAsia="Calibri" w:hAnsi="Calibri" w:cs="Times New Roman"/>
          <w:b/>
          <w:bCs/>
          <w:sz w:val="18"/>
          <w:szCs w:val="18"/>
        </w:rPr>
        <w:fldChar w:fldCharType="end"/>
      </w:r>
    </w:p>
    <w:p w:rsidR="005C6E43" w:rsidRDefault="005C6E43" w:rsidP="005C6E43">
      <w:pPr>
        <w:rPr>
          <w:rFonts w:ascii="Times New Roman" w:eastAsia="Calibri" w:hAnsi="Times New Roman" w:cs="Times New Roman"/>
          <w:sz w:val="24"/>
        </w:rPr>
      </w:pPr>
    </w:p>
    <w:p w:rsidR="00E37017" w:rsidRPr="00CC1389" w:rsidRDefault="00E37017" w:rsidP="00E37017">
      <w:pPr>
        <w:ind w:firstLine="567"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sz w:val="24"/>
        </w:rPr>
        <w:t>Информация в отчете представлена в разрезе следующих значений:</w:t>
      </w:r>
    </w:p>
    <w:p w:rsidR="00E37017" w:rsidRPr="00CC1389" w:rsidRDefault="00E37017" w:rsidP="00E37017">
      <w:pPr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sz w:val="24"/>
        </w:rPr>
        <w:t>Строки:</w:t>
      </w:r>
    </w:p>
    <w:p w:rsidR="00E37017" w:rsidRPr="00CC1389" w:rsidRDefault="00E37017" w:rsidP="00E37017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</w:rPr>
        <w:t>Организация-балансодержатель</w:t>
      </w:r>
      <w:r w:rsidRPr="00CC1389">
        <w:rPr>
          <w:rFonts w:ascii="Times New Roman" w:eastAsia="Calibri" w:hAnsi="Times New Roman" w:cs="Times New Roman"/>
          <w:sz w:val="24"/>
        </w:rPr>
        <w:t xml:space="preserve"> – </w:t>
      </w:r>
      <w:r w:rsidRPr="00CC1389">
        <w:rPr>
          <w:rFonts w:ascii="Times New Roman" w:eastAsia="Calibri" w:hAnsi="Times New Roman" w:cs="Times New Roman"/>
          <w:sz w:val="24"/>
          <w:szCs w:val="24"/>
        </w:rPr>
        <w:t>берется из регистра стоимостей активов на дату отчета</w:t>
      </w:r>
      <w:r w:rsidRPr="00CC1389">
        <w:rPr>
          <w:rFonts w:ascii="Times New Roman" w:eastAsia="Calibri" w:hAnsi="Times New Roman" w:cs="Times New Roman"/>
          <w:sz w:val="24"/>
        </w:rPr>
        <w:t>;</w:t>
      </w:r>
    </w:p>
    <w:p w:rsidR="00E37017" w:rsidRPr="00CC1389" w:rsidRDefault="00E37017" w:rsidP="00E37017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b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</w:rPr>
        <w:t xml:space="preserve">Эксплуатирующая организация – </w:t>
      </w:r>
      <w:r w:rsidRPr="00CC1389">
        <w:rPr>
          <w:rFonts w:ascii="Times New Roman" w:eastAsia="Calibri" w:hAnsi="Times New Roman" w:cs="Times New Roman"/>
          <w:sz w:val="24"/>
        </w:rPr>
        <w:t>берется из регистра «Эксплуатирующие организации» на дату отчета;</w:t>
      </w:r>
    </w:p>
    <w:p w:rsidR="00E37017" w:rsidRPr="00CC1389" w:rsidRDefault="00E37017" w:rsidP="00E37017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b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</w:rPr>
        <w:t>Имущественный комплекс</w:t>
      </w:r>
      <w:r w:rsidRPr="00CC1389">
        <w:rPr>
          <w:rFonts w:ascii="Times New Roman" w:eastAsia="Calibri" w:hAnsi="Times New Roman" w:cs="Times New Roman"/>
          <w:sz w:val="24"/>
        </w:rPr>
        <w:t xml:space="preserve"> – берется из карточки актива;</w:t>
      </w:r>
    </w:p>
    <w:p w:rsidR="00E37017" w:rsidRPr="00CC1389" w:rsidRDefault="00E37017" w:rsidP="00E37017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</w:rPr>
        <w:t>Состав ИК –</w:t>
      </w:r>
      <w:r w:rsidRPr="00CC1389">
        <w:rPr>
          <w:rFonts w:ascii="Times New Roman" w:eastAsia="Calibri" w:hAnsi="Times New Roman" w:cs="Times New Roman"/>
          <w:sz w:val="24"/>
        </w:rPr>
        <w:t xml:space="preserve"> берется из карточки актива;</w:t>
      </w:r>
    </w:p>
    <w:p w:rsidR="00E37017" w:rsidRDefault="00E37017" w:rsidP="00E37017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</w:rPr>
        <w:t xml:space="preserve">Категория </w:t>
      </w:r>
      <w:proofErr w:type="gramStart"/>
      <w:r w:rsidRPr="00CC1389">
        <w:rPr>
          <w:rFonts w:ascii="Times New Roman" w:eastAsia="Calibri" w:hAnsi="Times New Roman" w:cs="Times New Roman"/>
          <w:b/>
          <w:sz w:val="24"/>
        </w:rPr>
        <w:t>ИТ</w:t>
      </w:r>
      <w:proofErr w:type="gramEnd"/>
      <w:r w:rsidRPr="00CC1389">
        <w:rPr>
          <w:rFonts w:ascii="Times New Roman" w:eastAsia="Calibri" w:hAnsi="Times New Roman" w:cs="Times New Roman"/>
          <w:sz w:val="24"/>
        </w:rPr>
        <w:t xml:space="preserve"> – берется из карточки актива;</w:t>
      </w:r>
    </w:p>
    <w:p w:rsidR="00E37017" w:rsidRPr="00CC1389" w:rsidRDefault="00E37017" w:rsidP="00E37017">
      <w:pPr>
        <w:ind w:left="720"/>
        <w:contextualSpacing/>
        <w:rPr>
          <w:rFonts w:ascii="Times New Roman" w:eastAsia="Calibri" w:hAnsi="Times New Roman" w:cs="Times New Roman"/>
          <w:sz w:val="24"/>
        </w:rPr>
      </w:pPr>
    </w:p>
    <w:p w:rsidR="00E37017" w:rsidRPr="00CC1389" w:rsidRDefault="00E37017" w:rsidP="00E37017">
      <w:pPr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sz w:val="24"/>
        </w:rPr>
        <w:t>Колонки:</w:t>
      </w:r>
    </w:p>
    <w:p w:rsidR="00E37017" w:rsidRPr="00CC1389" w:rsidRDefault="00E37017" w:rsidP="00E37017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  <w:sz w:val="24"/>
        </w:rPr>
      </w:pPr>
      <w:r w:rsidRPr="00CC1389">
        <w:rPr>
          <w:rFonts w:ascii="Times New Roman" w:eastAsia="Calibri" w:hAnsi="Times New Roman" w:cs="Times New Roman"/>
          <w:b/>
          <w:sz w:val="24"/>
        </w:rPr>
        <w:t xml:space="preserve">Порядковый номер – </w:t>
      </w:r>
      <w:r w:rsidRPr="00CC1389">
        <w:rPr>
          <w:rFonts w:ascii="Times New Roman" w:eastAsia="Calibri" w:hAnsi="Times New Roman" w:cs="Times New Roman"/>
          <w:sz w:val="24"/>
        </w:rPr>
        <w:t>устанавливается для каждого актива;</w:t>
      </w:r>
    </w:p>
    <w:p w:rsidR="00E37017" w:rsidRDefault="00E37017" w:rsidP="00E37017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  <w:sz w:val="24"/>
        </w:rPr>
      </w:pPr>
      <w:proofErr w:type="gramStart"/>
      <w:r w:rsidRPr="00CC1389">
        <w:rPr>
          <w:rFonts w:ascii="Times New Roman" w:eastAsia="Calibri" w:hAnsi="Times New Roman" w:cs="Times New Roman"/>
          <w:b/>
          <w:sz w:val="24"/>
        </w:rPr>
        <w:t>Наименование актива</w:t>
      </w:r>
      <w:r w:rsidR="005C6E43">
        <w:rPr>
          <w:rFonts w:ascii="Times New Roman" w:eastAsia="Calibri" w:hAnsi="Times New Roman" w:cs="Times New Roman"/>
          <w:b/>
          <w:sz w:val="24"/>
        </w:rPr>
        <w:t>/комплектующей</w:t>
      </w:r>
      <w:r w:rsidRPr="00CC1389">
        <w:rPr>
          <w:rFonts w:ascii="Times New Roman" w:eastAsia="Calibri" w:hAnsi="Times New Roman" w:cs="Times New Roman"/>
          <w:sz w:val="24"/>
        </w:rPr>
        <w:t xml:space="preserve"> –</w:t>
      </w:r>
      <w:r w:rsidR="005C6E43">
        <w:rPr>
          <w:rFonts w:ascii="Times New Roman" w:eastAsia="Calibri" w:hAnsi="Times New Roman" w:cs="Times New Roman"/>
          <w:sz w:val="24"/>
        </w:rPr>
        <w:t xml:space="preserve"> наименование актива </w:t>
      </w:r>
      <w:r w:rsidRPr="00CC1389">
        <w:rPr>
          <w:rFonts w:ascii="Times New Roman" w:eastAsia="Calibri" w:hAnsi="Times New Roman" w:cs="Times New Roman"/>
          <w:sz w:val="24"/>
        </w:rPr>
        <w:t>берется из карточки актива</w:t>
      </w:r>
      <w:r w:rsidR="005C6E43">
        <w:rPr>
          <w:rFonts w:ascii="Times New Roman" w:eastAsia="Calibri" w:hAnsi="Times New Roman" w:cs="Times New Roman"/>
          <w:sz w:val="24"/>
        </w:rPr>
        <w:t xml:space="preserve">, </w:t>
      </w:r>
      <w:r w:rsidR="005C6E43" w:rsidRPr="005C6E43">
        <w:rPr>
          <w:rFonts w:ascii="Times New Roman" w:eastAsia="Calibri" w:hAnsi="Times New Roman" w:cs="Times New Roman"/>
          <w:sz w:val="24"/>
        </w:rPr>
        <w:t>для комплектующей наименование берется из ТЧ «Состав актива»</w:t>
      </w:r>
      <w:r w:rsidRPr="00CC1389">
        <w:rPr>
          <w:rFonts w:ascii="Times New Roman" w:eastAsia="Calibri" w:hAnsi="Times New Roman" w:cs="Times New Roman"/>
          <w:sz w:val="24"/>
        </w:rPr>
        <w:t>;</w:t>
      </w:r>
      <w:proofErr w:type="gramEnd"/>
    </w:p>
    <w:p w:rsidR="006B6721" w:rsidRPr="00CC1389" w:rsidRDefault="006B6721" w:rsidP="006B6721">
      <w:pPr>
        <w:numPr>
          <w:ilvl w:val="0"/>
          <w:numId w:val="5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b/>
          <w:sz w:val="24"/>
          <w:szCs w:val="24"/>
        </w:rPr>
        <w:t>Ед. изменения</w:t>
      </w: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заполняется только для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комплектующей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6B6721" w:rsidRPr="006B6721" w:rsidRDefault="006B6721" w:rsidP="006B6721">
      <w:pPr>
        <w:numPr>
          <w:ilvl w:val="0"/>
          <w:numId w:val="5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6B6721">
        <w:rPr>
          <w:rFonts w:ascii="Times New Roman" w:eastAsia="Calibri" w:hAnsi="Times New Roman" w:cs="Times New Roman"/>
          <w:b/>
          <w:sz w:val="24"/>
          <w:szCs w:val="24"/>
        </w:rPr>
        <w:t>Марка/модель</w:t>
      </w:r>
      <w:r w:rsidRPr="006B6721">
        <w:rPr>
          <w:rFonts w:ascii="Times New Roman" w:eastAsia="Calibri" w:hAnsi="Times New Roman" w:cs="Times New Roman"/>
          <w:sz w:val="24"/>
          <w:szCs w:val="24"/>
        </w:rPr>
        <w:t xml:space="preserve"> – для  </w:t>
      </w:r>
      <w:r w:rsidRPr="006B6721">
        <w:rPr>
          <w:rFonts w:ascii="Times New Roman" w:eastAsia="Calibri" w:hAnsi="Times New Roman" w:cs="Times New Roman"/>
          <w:b/>
          <w:sz w:val="24"/>
          <w:szCs w:val="24"/>
        </w:rPr>
        <w:t>актива</w:t>
      </w:r>
      <w:r w:rsidRPr="006B6721">
        <w:rPr>
          <w:rFonts w:ascii="Times New Roman" w:eastAsia="Calibri" w:hAnsi="Times New Roman" w:cs="Times New Roman"/>
          <w:sz w:val="24"/>
          <w:szCs w:val="24"/>
        </w:rPr>
        <w:t xml:space="preserve"> данные берутся из соответствующей характеристики актива, </w:t>
      </w:r>
      <w:proofErr w:type="gramStart"/>
      <w:r w:rsidRPr="006B6721">
        <w:rPr>
          <w:rFonts w:ascii="Times New Roman" w:eastAsia="Calibri" w:hAnsi="Times New Roman" w:cs="Times New Roman"/>
          <w:sz w:val="24"/>
          <w:szCs w:val="24"/>
        </w:rPr>
        <w:t>для</w:t>
      </w:r>
      <w:proofErr w:type="gramEnd"/>
      <w:r w:rsidRPr="006B672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6B6721">
        <w:rPr>
          <w:rFonts w:ascii="Times New Roman" w:eastAsia="Calibri" w:hAnsi="Times New Roman" w:cs="Times New Roman"/>
          <w:sz w:val="24"/>
          <w:szCs w:val="24"/>
        </w:rPr>
        <w:t>комплектующий</w:t>
      </w:r>
      <w:proofErr w:type="gramEnd"/>
      <w:r w:rsidRPr="006B6721">
        <w:rPr>
          <w:rFonts w:ascii="Times New Roman" w:eastAsia="Calibri" w:hAnsi="Times New Roman" w:cs="Times New Roman"/>
          <w:sz w:val="24"/>
          <w:szCs w:val="24"/>
        </w:rPr>
        <w:t xml:space="preserve"> марка/модель берется из табличной части «Состав актива»;</w:t>
      </w:r>
    </w:p>
    <w:p w:rsidR="006B6721" w:rsidRDefault="006B6721" w:rsidP="006B6721">
      <w:pPr>
        <w:numPr>
          <w:ilvl w:val="0"/>
          <w:numId w:val="5"/>
        </w:numPr>
        <w:spacing w:after="0"/>
        <w:contextualSpacing/>
        <w:rPr>
          <w:rFonts w:ascii="Times New Roman" w:eastAsia="Calibri" w:hAnsi="Times New Roman" w:cs="Times New Roman"/>
          <w:sz w:val="24"/>
        </w:rPr>
      </w:pPr>
      <w:r w:rsidRPr="006B6721">
        <w:rPr>
          <w:rFonts w:ascii="Times New Roman" w:eastAsia="Calibri" w:hAnsi="Times New Roman" w:cs="Times New Roman"/>
          <w:b/>
          <w:sz w:val="24"/>
          <w:szCs w:val="24"/>
        </w:rPr>
        <w:t>Серийный номер</w:t>
      </w:r>
      <w:r w:rsidRPr="006B6721">
        <w:rPr>
          <w:rFonts w:ascii="Times New Roman" w:eastAsia="Calibri" w:hAnsi="Times New Roman" w:cs="Times New Roman"/>
          <w:sz w:val="24"/>
          <w:szCs w:val="24"/>
        </w:rPr>
        <w:t xml:space="preserve"> – для </w:t>
      </w:r>
      <w:r w:rsidRPr="006B6721">
        <w:rPr>
          <w:rFonts w:ascii="Times New Roman" w:eastAsia="Calibri" w:hAnsi="Times New Roman" w:cs="Times New Roman"/>
          <w:b/>
          <w:sz w:val="24"/>
          <w:szCs w:val="24"/>
        </w:rPr>
        <w:t>актива</w:t>
      </w:r>
      <w:r w:rsidRPr="006B6721">
        <w:rPr>
          <w:rFonts w:ascii="Times New Roman" w:eastAsia="Calibri" w:hAnsi="Times New Roman" w:cs="Times New Roman"/>
          <w:sz w:val="24"/>
          <w:szCs w:val="24"/>
        </w:rPr>
        <w:t xml:space="preserve"> заполняется соответствующим реквизитом «Заводской номер» с закладки «Бухгалтерская информация» карточки актива</w:t>
      </w:r>
      <w:r>
        <w:rPr>
          <w:rFonts w:ascii="Times New Roman" w:eastAsia="Calibri" w:hAnsi="Times New Roman" w:cs="Times New Roman"/>
          <w:sz w:val="24"/>
          <w:szCs w:val="24"/>
        </w:rPr>
        <w:t>. Д</w:t>
      </w:r>
      <w:r w:rsidRPr="006B6721">
        <w:rPr>
          <w:rFonts w:ascii="Times New Roman" w:eastAsia="Calibri" w:hAnsi="Times New Roman" w:cs="Times New Roman"/>
          <w:sz w:val="24"/>
          <w:szCs w:val="24"/>
        </w:rPr>
        <w:t xml:space="preserve">ля </w:t>
      </w:r>
      <w:r w:rsidRPr="004A4AEC">
        <w:rPr>
          <w:rFonts w:ascii="Times New Roman" w:eastAsia="Calibri" w:hAnsi="Times New Roman" w:cs="Times New Roman"/>
          <w:b/>
          <w:sz w:val="24"/>
          <w:szCs w:val="24"/>
        </w:rPr>
        <w:t>комплектующей</w:t>
      </w:r>
      <w:r w:rsidRPr="006B672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6721">
        <w:rPr>
          <w:rFonts w:ascii="Times New Roman" w:eastAsia="Calibri" w:hAnsi="Times New Roman" w:cs="Times New Roman"/>
          <w:sz w:val="24"/>
        </w:rPr>
        <w:t>серийны</w:t>
      </w:r>
      <w:r w:rsidR="004A4AEC">
        <w:rPr>
          <w:rFonts w:ascii="Times New Roman" w:eastAsia="Calibri" w:hAnsi="Times New Roman" w:cs="Times New Roman"/>
          <w:sz w:val="24"/>
        </w:rPr>
        <w:t>й</w:t>
      </w:r>
      <w:r w:rsidRPr="006B6721">
        <w:rPr>
          <w:rFonts w:ascii="Times New Roman" w:eastAsia="Calibri" w:hAnsi="Times New Roman" w:cs="Times New Roman"/>
          <w:sz w:val="24"/>
        </w:rPr>
        <w:t xml:space="preserve"> номер</w:t>
      </w:r>
      <w:r>
        <w:rPr>
          <w:rFonts w:ascii="Times New Roman" w:eastAsia="Calibri" w:hAnsi="Times New Roman" w:cs="Times New Roman"/>
          <w:sz w:val="24"/>
        </w:rPr>
        <w:t xml:space="preserve"> берется</w:t>
      </w:r>
      <w:r w:rsidRPr="006B6721">
        <w:rPr>
          <w:rFonts w:ascii="Times New Roman" w:eastAsia="Calibri" w:hAnsi="Times New Roman" w:cs="Times New Roman"/>
          <w:sz w:val="24"/>
        </w:rPr>
        <w:t xml:space="preserve"> из </w:t>
      </w:r>
      <w:r>
        <w:rPr>
          <w:rFonts w:ascii="Times New Roman" w:eastAsia="Calibri" w:hAnsi="Times New Roman" w:cs="Times New Roman"/>
          <w:sz w:val="24"/>
        </w:rPr>
        <w:t>табличной части</w:t>
      </w:r>
      <w:r w:rsidRPr="006B6721">
        <w:rPr>
          <w:rFonts w:ascii="Times New Roman" w:eastAsia="Calibri" w:hAnsi="Times New Roman" w:cs="Times New Roman"/>
          <w:sz w:val="24"/>
        </w:rPr>
        <w:t xml:space="preserve"> «Состав актива»</w:t>
      </w:r>
      <w:r>
        <w:rPr>
          <w:rFonts w:ascii="Times New Roman" w:eastAsia="Calibri" w:hAnsi="Times New Roman" w:cs="Times New Roman"/>
          <w:sz w:val="24"/>
        </w:rPr>
        <w:t xml:space="preserve"> карточки актива;</w:t>
      </w:r>
    </w:p>
    <w:p w:rsidR="004A4AEC" w:rsidRDefault="004A4AEC" w:rsidP="006B6721">
      <w:pPr>
        <w:numPr>
          <w:ilvl w:val="0"/>
          <w:numId w:val="5"/>
        </w:numPr>
        <w:spacing w:after="0"/>
        <w:contextualSpacing/>
        <w:rPr>
          <w:rFonts w:ascii="Times New Roman" w:eastAsia="Calibri" w:hAnsi="Times New Roman" w:cs="Times New Roman"/>
          <w:sz w:val="24"/>
        </w:rPr>
      </w:pPr>
      <w:proofErr w:type="gramStart"/>
      <w:r w:rsidRPr="004A4AEC">
        <w:rPr>
          <w:rFonts w:ascii="Times New Roman" w:eastAsia="Calibri" w:hAnsi="Times New Roman" w:cs="Times New Roman"/>
          <w:b/>
          <w:sz w:val="24"/>
        </w:rPr>
        <w:t>Подразделение</w:t>
      </w:r>
      <w:r w:rsidRPr="004A4AEC">
        <w:rPr>
          <w:rFonts w:ascii="Times New Roman" w:eastAsia="Calibri" w:hAnsi="Times New Roman" w:cs="Times New Roman"/>
          <w:sz w:val="24"/>
        </w:rPr>
        <w:t xml:space="preserve"> – для </w:t>
      </w:r>
      <w:r w:rsidRPr="004A4AEC">
        <w:rPr>
          <w:rFonts w:ascii="Times New Roman" w:eastAsia="Calibri" w:hAnsi="Times New Roman" w:cs="Times New Roman"/>
          <w:b/>
          <w:sz w:val="24"/>
        </w:rPr>
        <w:t>актива</w:t>
      </w:r>
      <w:r w:rsidRPr="004A4AEC">
        <w:rPr>
          <w:rFonts w:ascii="Times New Roman" w:eastAsia="Calibri" w:hAnsi="Times New Roman" w:cs="Times New Roman"/>
          <w:sz w:val="24"/>
        </w:rPr>
        <w:t xml:space="preserve"> из регистра подразделен</w:t>
      </w:r>
      <w:r>
        <w:rPr>
          <w:rFonts w:ascii="Times New Roman" w:eastAsia="Calibri" w:hAnsi="Times New Roman" w:cs="Times New Roman"/>
          <w:sz w:val="24"/>
        </w:rPr>
        <w:t xml:space="preserve">ий на дату, для </w:t>
      </w:r>
      <w:r w:rsidRPr="004A4AEC">
        <w:rPr>
          <w:rFonts w:ascii="Times New Roman" w:eastAsia="Calibri" w:hAnsi="Times New Roman" w:cs="Times New Roman"/>
          <w:b/>
          <w:sz w:val="24"/>
        </w:rPr>
        <w:t>комплектующей</w:t>
      </w:r>
      <w:r w:rsidRPr="004A4AEC">
        <w:rPr>
          <w:rFonts w:ascii="Times New Roman" w:eastAsia="Calibri" w:hAnsi="Times New Roman" w:cs="Times New Roman"/>
          <w:sz w:val="24"/>
        </w:rPr>
        <w:t xml:space="preserve"> из </w:t>
      </w:r>
      <w:r>
        <w:rPr>
          <w:rFonts w:ascii="Times New Roman" w:eastAsia="Calibri" w:hAnsi="Times New Roman" w:cs="Times New Roman"/>
          <w:sz w:val="24"/>
        </w:rPr>
        <w:t>карточки</w:t>
      </w:r>
      <w:r w:rsidRPr="004A4AEC">
        <w:rPr>
          <w:rFonts w:ascii="Times New Roman" w:eastAsia="Calibri" w:hAnsi="Times New Roman" w:cs="Times New Roman"/>
          <w:sz w:val="24"/>
        </w:rPr>
        <w:t xml:space="preserve"> актива</w:t>
      </w:r>
      <w:r>
        <w:rPr>
          <w:rFonts w:ascii="Times New Roman" w:eastAsia="Calibri" w:hAnsi="Times New Roman" w:cs="Times New Roman"/>
          <w:sz w:val="24"/>
        </w:rPr>
        <w:t>.</w:t>
      </w:r>
      <w:proofErr w:type="gramEnd"/>
    </w:p>
    <w:p w:rsidR="0011339D" w:rsidRDefault="0011339D" w:rsidP="0011339D">
      <w:pPr>
        <w:pStyle w:val="a7"/>
        <w:numPr>
          <w:ilvl w:val="0"/>
          <w:numId w:val="5"/>
        </w:numPr>
        <w:spacing w:after="0"/>
        <w:ind w:left="714" w:hanging="357"/>
        <w:rPr>
          <w:rFonts w:ascii="Times New Roman" w:hAnsi="Times New Roman" w:cs="Times New Roman"/>
          <w:sz w:val="24"/>
        </w:rPr>
      </w:pPr>
      <w:r w:rsidRPr="0011339D">
        <w:rPr>
          <w:rFonts w:ascii="Times New Roman" w:eastAsia="Calibri" w:hAnsi="Times New Roman" w:cs="Times New Roman"/>
          <w:b/>
          <w:sz w:val="24"/>
        </w:rPr>
        <w:t>Местонахожден</w:t>
      </w:r>
      <w:r w:rsidRPr="00683506">
        <w:rPr>
          <w:rFonts w:ascii="Times New Roman" w:hAnsi="Times New Roman" w:cs="Times New Roman"/>
          <w:b/>
          <w:sz w:val="24"/>
        </w:rPr>
        <w:t>ие (комната)</w:t>
      </w:r>
      <w:r w:rsidRPr="00683506">
        <w:rPr>
          <w:rFonts w:ascii="Times New Roman" w:hAnsi="Times New Roman" w:cs="Times New Roman"/>
          <w:sz w:val="24"/>
        </w:rPr>
        <w:t xml:space="preserve"> – характеристика актива</w:t>
      </w:r>
      <w:r>
        <w:rPr>
          <w:rFonts w:ascii="Times New Roman" w:hAnsi="Times New Roman" w:cs="Times New Roman"/>
          <w:sz w:val="24"/>
        </w:rPr>
        <w:t>;</w:t>
      </w:r>
    </w:p>
    <w:p w:rsidR="00B078A5" w:rsidRDefault="00B078A5" w:rsidP="00E37017">
      <w:pPr>
        <w:pStyle w:val="a7"/>
        <w:numPr>
          <w:ilvl w:val="0"/>
          <w:numId w:val="5"/>
        </w:numPr>
        <w:spacing w:after="0"/>
        <w:rPr>
          <w:rFonts w:ascii="Times New Roman" w:eastAsia="Calibri" w:hAnsi="Times New Roman" w:cs="Times New Roman"/>
          <w:sz w:val="24"/>
        </w:rPr>
      </w:pPr>
      <w:r w:rsidRPr="00B078A5">
        <w:rPr>
          <w:rFonts w:ascii="Times New Roman" w:hAnsi="Times New Roman" w:cs="Times New Roman"/>
          <w:b/>
          <w:sz w:val="24"/>
        </w:rPr>
        <w:t>Пользователь</w:t>
      </w:r>
      <w:r w:rsidRPr="00B078A5">
        <w:rPr>
          <w:rFonts w:ascii="Times New Roman" w:hAnsi="Times New Roman" w:cs="Times New Roman"/>
          <w:sz w:val="24"/>
        </w:rPr>
        <w:t xml:space="preserve"> – </w:t>
      </w:r>
      <w:r w:rsidRPr="00CC1389">
        <w:rPr>
          <w:rFonts w:ascii="Times New Roman" w:eastAsia="Calibri" w:hAnsi="Times New Roman" w:cs="Times New Roman"/>
          <w:sz w:val="24"/>
        </w:rPr>
        <w:t>берется из карточки актива;</w:t>
      </w:r>
    </w:p>
    <w:p w:rsidR="00B078A5" w:rsidRDefault="00B078A5" w:rsidP="00B078A5">
      <w:pPr>
        <w:pStyle w:val="a7"/>
        <w:numPr>
          <w:ilvl w:val="0"/>
          <w:numId w:val="5"/>
        </w:numPr>
        <w:spacing w:after="0"/>
        <w:rPr>
          <w:rFonts w:ascii="Times New Roman" w:eastAsia="Calibri" w:hAnsi="Times New Roman" w:cs="Times New Roman"/>
          <w:sz w:val="24"/>
        </w:rPr>
      </w:pPr>
      <w:r w:rsidRPr="00B078A5">
        <w:rPr>
          <w:rFonts w:ascii="Times New Roman" w:eastAsia="Calibri" w:hAnsi="Times New Roman" w:cs="Times New Roman"/>
          <w:b/>
          <w:sz w:val="24"/>
        </w:rPr>
        <w:t>Дата установки</w:t>
      </w:r>
      <w:r w:rsidRPr="00B078A5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B078A5">
        <w:rPr>
          <w:rFonts w:ascii="Times New Roman" w:eastAsia="Calibri" w:hAnsi="Times New Roman" w:cs="Times New Roman"/>
          <w:sz w:val="24"/>
        </w:rPr>
        <w:t xml:space="preserve"> берется из карточки актива;</w:t>
      </w:r>
    </w:p>
    <w:p w:rsidR="00B078A5" w:rsidRDefault="00B078A5" w:rsidP="00B078A5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683506">
        <w:rPr>
          <w:rFonts w:ascii="Times New Roman" w:hAnsi="Times New Roman" w:cs="Times New Roman"/>
          <w:b/>
          <w:sz w:val="24"/>
        </w:rPr>
        <w:t>Счет</w:t>
      </w:r>
      <w:r w:rsidRPr="00683506">
        <w:rPr>
          <w:rFonts w:ascii="Times New Roman" w:hAnsi="Times New Roman" w:cs="Times New Roman"/>
          <w:sz w:val="24"/>
        </w:rPr>
        <w:t xml:space="preserve"> – берется из стоимостей актива на конец периода;</w:t>
      </w:r>
    </w:p>
    <w:p w:rsidR="00B078A5" w:rsidRPr="00B078A5" w:rsidRDefault="00B078A5" w:rsidP="00B078A5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proofErr w:type="spellStart"/>
      <w:proofErr w:type="gramStart"/>
      <w:r w:rsidRPr="00B078A5">
        <w:rPr>
          <w:rFonts w:ascii="Times New Roman" w:eastAsia="Calibri" w:hAnsi="Times New Roman" w:cs="Times New Roman"/>
          <w:b/>
          <w:sz w:val="24"/>
        </w:rPr>
        <w:t>Инв</w:t>
      </w:r>
      <w:proofErr w:type="spellEnd"/>
      <w:proofErr w:type="gramEnd"/>
      <w:r>
        <w:rPr>
          <w:rFonts w:ascii="Times New Roman" w:eastAsia="Calibri" w:hAnsi="Times New Roman" w:cs="Times New Roman"/>
          <w:b/>
          <w:sz w:val="24"/>
        </w:rPr>
        <w:t>/</w:t>
      </w:r>
      <w:proofErr w:type="spellStart"/>
      <w:r>
        <w:rPr>
          <w:rFonts w:ascii="Times New Roman" w:eastAsia="Calibri" w:hAnsi="Times New Roman" w:cs="Times New Roman"/>
          <w:b/>
          <w:sz w:val="24"/>
        </w:rPr>
        <w:t>Номенкл</w:t>
      </w:r>
      <w:proofErr w:type="spellEnd"/>
      <w:r w:rsidRPr="00B078A5">
        <w:rPr>
          <w:rFonts w:ascii="Times New Roman" w:eastAsia="Calibri" w:hAnsi="Times New Roman" w:cs="Times New Roman"/>
          <w:b/>
          <w:sz w:val="24"/>
        </w:rPr>
        <w:t xml:space="preserve"> номер </w:t>
      </w:r>
      <w:r w:rsidRPr="00B078A5">
        <w:rPr>
          <w:rFonts w:ascii="Times New Roman" w:eastAsia="Calibri" w:hAnsi="Times New Roman" w:cs="Times New Roman"/>
          <w:sz w:val="24"/>
        </w:rPr>
        <w:t>– берется из карточки актива;</w:t>
      </w:r>
    </w:p>
    <w:p w:rsidR="00B078A5" w:rsidRPr="00B078A5" w:rsidRDefault="00B078A5" w:rsidP="00B078A5">
      <w:pPr>
        <w:pStyle w:val="a7"/>
        <w:numPr>
          <w:ilvl w:val="0"/>
          <w:numId w:val="5"/>
        </w:numPr>
        <w:spacing w:after="0"/>
        <w:rPr>
          <w:rFonts w:ascii="Times New Roman" w:eastAsia="Calibri" w:hAnsi="Times New Roman" w:cs="Times New Roman"/>
          <w:b/>
          <w:sz w:val="24"/>
        </w:rPr>
      </w:pPr>
      <w:r w:rsidRPr="00B078A5">
        <w:rPr>
          <w:rFonts w:ascii="Times New Roman" w:eastAsia="Calibri" w:hAnsi="Times New Roman" w:cs="Times New Roman"/>
          <w:b/>
          <w:sz w:val="24"/>
        </w:rPr>
        <w:t>Дата принятия к учету –</w:t>
      </w:r>
      <w:r>
        <w:rPr>
          <w:rFonts w:ascii="Times New Roman" w:eastAsia="Calibri" w:hAnsi="Times New Roman" w:cs="Times New Roman"/>
          <w:b/>
          <w:sz w:val="24"/>
        </w:rPr>
        <w:t xml:space="preserve"> </w:t>
      </w:r>
      <w:r w:rsidRPr="00B078A5">
        <w:rPr>
          <w:rFonts w:ascii="Times New Roman" w:eastAsia="Calibri" w:hAnsi="Times New Roman" w:cs="Times New Roman"/>
          <w:sz w:val="24"/>
        </w:rPr>
        <w:t>берется из карточки актива;</w:t>
      </w:r>
    </w:p>
    <w:p w:rsidR="007329CD" w:rsidRPr="00683506" w:rsidRDefault="007329CD" w:rsidP="007329CD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683506">
        <w:rPr>
          <w:rFonts w:ascii="Times New Roman" w:hAnsi="Times New Roman" w:cs="Times New Roman"/>
          <w:b/>
          <w:sz w:val="24"/>
        </w:rPr>
        <w:t>Местонахождение (БУ и НУ)</w:t>
      </w:r>
      <w:r w:rsidRPr="00683506">
        <w:rPr>
          <w:rFonts w:ascii="Times New Roman" w:hAnsi="Times New Roman" w:cs="Times New Roman"/>
          <w:sz w:val="24"/>
        </w:rPr>
        <w:t xml:space="preserve"> – по приоритету: из сто</w:t>
      </w:r>
      <w:r>
        <w:rPr>
          <w:rFonts w:ascii="Times New Roman" w:hAnsi="Times New Roman" w:cs="Times New Roman"/>
          <w:sz w:val="24"/>
        </w:rPr>
        <w:t>имостей актива на конец периода,</w:t>
      </w:r>
      <w:r w:rsidRPr="00683506">
        <w:rPr>
          <w:rFonts w:ascii="Times New Roman" w:hAnsi="Times New Roman" w:cs="Times New Roman"/>
          <w:sz w:val="24"/>
        </w:rPr>
        <w:t xml:space="preserve"> из регистра «Местонахождения активов» на конец периода</w:t>
      </w:r>
      <w:r>
        <w:rPr>
          <w:rFonts w:ascii="Times New Roman" w:hAnsi="Times New Roman" w:cs="Times New Roman"/>
          <w:sz w:val="24"/>
        </w:rPr>
        <w:t>;</w:t>
      </w:r>
    </w:p>
    <w:p w:rsidR="007329CD" w:rsidRDefault="007329CD" w:rsidP="007329CD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75163E">
        <w:rPr>
          <w:rFonts w:ascii="Times New Roman" w:hAnsi="Times New Roman" w:cs="Times New Roman"/>
          <w:b/>
          <w:sz w:val="24"/>
        </w:rPr>
        <w:t>МОЛ</w:t>
      </w:r>
      <w:r w:rsidRPr="0075163E">
        <w:rPr>
          <w:rFonts w:ascii="Times New Roman" w:hAnsi="Times New Roman" w:cs="Times New Roman"/>
          <w:sz w:val="24"/>
        </w:rPr>
        <w:t xml:space="preserve"> – по приоритету: из стоимостей актива на конец периода; из регистра «Местонахождения активов» на конец периода; из регистра «</w:t>
      </w:r>
      <w:proofErr w:type="spellStart"/>
      <w:r w:rsidRPr="0075163E">
        <w:rPr>
          <w:rFonts w:ascii="Times New Roman" w:hAnsi="Times New Roman" w:cs="Times New Roman"/>
          <w:sz w:val="24"/>
        </w:rPr>
        <w:t>МОЛы</w:t>
      </w:r>
      <w:proofErr w:type="spellEnd"/>
      <w:r w:rsidRPr="0075163E">
        <w:rPr>
          <w:rFonts w:ascii="Times New Roman" w:hAnsi="Times New Roman" w:cs="Times New Roman"/>
          <w:sz w:val="24"/>
        </w:rPr>
        <w:t xml:space="preserve">» (ручные) на конец периода; </w:t>
      </w:r>
    </w:p>
    <w:p w:rsidR="007329CD" w:rsidRPr="007329CD" w:rsidRDefault="007329CD" w:rsidP="007329CD">
      <w:pPr>
        <w:pStyle w:val="a7"/>
        <w:numPr>
          <w:ilvl w:val="0"/>
          <w:numId w:val="5"/>
        </w:numPr>
        <w:spacing w:after="0"/>
        <w:rPr>
          <w:rFonts w:ascii="Times New Roman" w:eastAsia="Calibri" w:hAnsi="Times New Roman" w:cs="Times New Roman"/>
          <w:b/>
          <w:sz w:val="24"/>
        </w:rPr>
      </w:pPr>
      <w:r w:rsidRPr="007329CD">
        <w:rPr>
          <w:rFonts w:ascii="Times New Roman" w:eastAsia="Calibri" w:hAnsi="Times New Roman" w:cs="Times New Roman"/>
          <w:b/>
          <w:sz w:val="24"/>
        </w:rPr>
        <w:t>Срок полезного использования</w:t>
      </w:r>
      <w:r>
        <w:rPr>
          <w:rFonts w:ascii="Times New Roman" w:eastAsia="Calibri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B078A5">
        <w:rPr>
          <w:rFonts w:ascii="Times New Roman" w:eastAsia="Calibri" w:hAnsi="Times New Roman" w:cs="Times New Roman"/>
          <w:sz w:val="24"/>
        </w:rPr>
        <w:t xml:space="preserve"> берется из карточки актива;</w:t>
      </w:r>
    </w:p>
    <w:p w:rsidR="00B078A5" w:rsidRPr="00194164" w:rsidRDefault="007329CD" w:rsidP="00194164">
      <w:pPr>
        <w:pStyle w:val="a7"/>
        <w:numPr>
          <w:ilvl w:val="0"/>
          <w:numId w:val="5"/>
        </w:numPr>
        <w:spacing w:after="0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 xml:space="preserve"> </w:t>
      </w:r>
      <w:r w:rsidRPr="007329CD">
        <w:rPr>
          <w:rFonts w:ascii="Times New Roman" w:eastAsia="Calibri" w:hAnsi="Times New Roman" w:cs="Times New Roman"/>
          <w:b/>
          <w:sz w:val="24"/>
        </w:rPr>
        <w:t>Оставшийся срок полезного использования</w:t>
      </w:r>
      <w:r>
        <w:rPr>
          <w:rFonts w:ascii="Times New Roman" w:eastAsia="Calibri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– </w:t>
      </w:r>
      <w:r w:rsidR="00194164">
        <w:rPr>
          <w:rFonts w:ascii="Times New Roman" w:hAnsi="Times New Roman" w:cs="Times New Roman"/>
          <w:sz w:val="24"/>
        </w:rPr>
        <w:t>рассчитывается как разница между значениями реквизитов «</w:t>
      </w:r>
      <w:r w:rsidR="00194164" w:rsidRPr="00194164">
        <w:rPr>
          <w:rFonts w:ascii="Times New Roman" w:hAnsi="Times New Roman" w:cs="Times New Roman"/>
          <w:sz w:val="24"/>
        </w:rPr>
        <w:t>Срок полезного использования</w:t>
      </w:r>
      <w:r w:rsidR="00194164">
        <w:rPr>
          <w:rFonts w:ascii="Times New Roman" w:hAnsi="Times New Roman" w:cs="Times New Roman"/>
          <w:sz w:val="24"/>
        </w:rPr>
        <w:t xml:space="preserve">» и </w:t>
      </w:r>
      <w:r w:rsidR="00194164" w:rsidRPr="00194164">
        <w:rPr>
          <w:rFonts w:ascii="Times New Roman" w:hAnsi="Times New Roman" w:cs="Times New Roman"/>
          <w:sz w:val="24"/>
        </w:rPr>
        <w:t>«Дата начала начисления амортизации»</w:t>
      </w:r>
      <w:r w:rsidR="00194164">
        <w:rPr>
          <w:rFonts w:ascii="Times New Roman" w:hAnsi="Times New Roman" w:cs="Times New Roman"/>
          <w:sz w:val="24"/>
        </w:rPr>
        <w:t>;</w:t>
      </w:r>
    </w:p>
    <w:p w:rsidR="00194164" w:rsidRDefault="00194164" w:rsidP="00194164">
      <w:pPr>
        <w:numPr>
          <w:ilvl w:val="0"/>
          <w:numId w:val="5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1389">
        <w:rPr>
          <w:rFonts w:ascii="Times New Roman" w:eastAsia="Calibri" w:hAnsi="Times New Roman" w:cs="Times New Roman"/>
          <w:b/>
          <w:sz w:val="24"/>
          <w:szCs w:val="24"/>
        </w:rPr>
        <w:t>Количество</w:t>
      </w:r>
      <w:r w:rsidRPr="00CC1389">
        <w:rPr>
          <w:rFonts w:ascii="Times New Roman" w:eastAsia="Calibri" w:hAnsi="Times New Roman" w:cs="Times New Roman"/>
          <w:sz w:val="24"/>
          <w:szCs w:val="24"/>
        </w:rPr>
        <w:t xml:space="preserve"> – количество каждой комплектующей из списка состава актива;</w:t>
      </w:r>
    </w:p>
    <w:p w:rsidR="00E37017" w:rsidRPr="00E37017" w:rsidRDefault="00E37017" w:rsidP="00E37017">
      <w:pPr>
        <w:rPr>
          <w:rFonts w:ascii="Times New Roman" w:eastAsia="Calibri" w:hAnsi="Times New Roman" w:cs="Times New Roman"/>
          <w:sz w:val="24"/>
        </w:rPr>
      </w:pPr>
    </w:p>
    <w:sectPr w:rsidR="00E37017" w:rsidRPr="00E37017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EB0" w:rsidRDefault="00194164">
      <w:pPr>
        <w:spacing w:after="0" w:line="240" w:lineRule="auto"/>
      </w:pPr>
      <w:r>
        <w:separator/>
      </w:r>
    </w:p>
  </w:endnote>
  <w:endnote w:type="continuationSeparator" w:id="0">
    <w:p w:rsidR="00491EB0" w:rsidRDefault="0019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AA8" w:rsidRPr="00A33C33" w:rsidRDefault="00DA59C9">
    <w:pPr>
      <w:pStyle w:val="a3"/>
      <w:jc w:val="center"/>
      <w:rPr>
        <w:rFonts w:ascii="Arial" w:hAnsi="Arial" w:cs="Arial"/>
      </w:rPr>
    </w:pPr>
    <w:r w:rsidRPr="00A33C33">
      <w:rPr>
        <w:rFonts w:ascii="Arial" w:hAnsi="Arial" w:cs="Arial"/>
      </w:rPr>
      <w:fldChar w:fldCharType="begin"/>
    </w:r>
    <w:r w:rsidRPr="00A33C33">
      <w:rPr>
        <w:rFonts w:ascii="Arial" w:hAnsi="Arial" w:cs="Arial"/>
      </w:rPr>
      <w:instrText>PAGE   \* MERGEFORMAT</w:instrText>
    </w:r>
    <w:r w:rsidRPr="00A33C33">
      <w:rPr>
        <w:rFonts w:ascii="Arial" w:hAnsi="Arial" w:cs="Arial"/>
      </w:rPr>
      <w:fldChar w:fldCharType="separate"/>
    </w:r>
    <w:r w:rsidR="00734256">
      <w:rPr>
        <w:rFonts w:ascii="Arial" w:hAnsi="Arial" w:cs="Arial"/>
        <w:noProof/>
      </w:rPr>
      <w:t>21</w:t>
    </w:r>
    <w:r w:rsidRPr="00A33C33">
      <w:rPr>
        <w:rFonts w:ascii="Arial" w:hAnsi="Arial" w:cs="Arial"/>
      </w:rPr>
      <w:fldChar w:fldCharType="end"/>
    </w:r>
  </w:p>
  <w:p w:rsidR="00365AA8" w:rsidRDefault="0073425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EB0" w:rsidRDefault="00194164">
      <w:pPr>
        <w:spacing w:after="0" w:line="240" w:lineRule="auto"/>
      </w:pPr>
      <w:r>
        <w:separator/>
      </w:r>
    </w:p>
  </w:footnote>
  <w:footnote w:type="continuationSeparator" w:id="0">
    <w:p w:rsidR="00491EB0" w:rsidRDefault="001941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951DD"/>
    <w:multiLevelType w:val="hybridMultilevel"/>
    <w:tmpl w:val="C98A5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BA226E"/>
    <w:multiLevelType w:val="hybridMultilevel"/>
    <w:tmpl w:val="2EFE0D1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4CA46647"/>
    <w:multiLevelType w:val="multilevel"/>
    <w:tmpl w:val="30F48BA0"/>
    <w:lvl w:ilvl="0">
      <w:start w:val="1"/>
      <w:numFmt w:val="decimal"/>
      <w:lvlText w:val="%1."/>
      <w:lvlJc w:val="left"/>
      <w:pPr>
        <w:ind w:left="1287" w:hanging="360"/>
      </w:pPr>
      <w:rPr>
        <w:color w:val="auto"/>
      </w:r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ascii="Cambria" w:hAnsi="Cambria" w:hint="default"/>
        <w:color w:val="4F81BD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ascii="Cambria" w:hAnsi="Cambria" w:hint="default"/>
        <w:color w:val="4F81BD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ascii="Cambria" w:hAnsi="Cambria" w:hint="default"/>
        <w:color w:val="4F81BD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ascii="Cambria" w:hAnsi="Cambria" w:hint="default"/>
        <w:color w:val="4F81BD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ascii="Cambria" w:hAnsi="Cambria" w:hint="default"/>
        <w:color w:val="4F81BD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ascii="Cambria" w:hAnsi="Cambria" w:hint="default"/>
        <w:color w:val="4F81BD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ascii="Cambria" w:hAnsi="Cambria" w:hint="default"/>
        <w:color w:val="4F81BD"/>
      </w:rPr>
    </w:lvl>
  </w:abstractNum>
  <w:abstractNum w:abstractNumId="3">
    <w:nsid w:val="567475ED"/>
    <w:multiLevelType w:val="hybridMultilevel"/>
    <w:tmpl w:val="8832506C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>
    <w:nsid w:val="683A3811"/>
    <w:multiLevelType w:val="hybridMultilevel"/>
    <w:tmpl w:val="59626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133475"/>
    <w:multiLevelType w:val="hybridMultilevel"/>
    <w:tmpl w:val="797A99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B5B"/>
    <w:rsid w:val="00052A9D"/>
    <w:rsid w:val="001023A0"/>
    <w:rsid w:val="0011339D"/>
    <w:rsid w:val="001439C1"/>
    <w:rsid w:val="00194164"/>
    <w:rsid w:val="001C3B5B"/>
    <w:rsid w:val="003C6452"/>
    <w:rsid w:val="0047370B"/>
    <w:rsid w:val="00491EB0"/>
    <w:rsid w:val="004A4AEC"/>
    <w:rsid w:val="00580249"/>
    <w:rsid w:val="005C6E43"/>
    <w:rsid w:val="006B2E06"/>
    <w:rsid w:val="006B6721"/>
    <w:rsid w:val="006B70B1"/>
    <w:rsid w:val="007329CD"/>
    <w:rsid w:val="00734256"/>
    <w:rsid w:val="00793B44"/>
    <w:rsid w:val="008E0C60"/>
    <w:rsid w:val="009B0588"/>
    <w:rsid w:val="00B078A5"/>
    <w:rsid w:val="00B66176"/>
    <w:rsid w:val="00C82FDC"/>
    <w:rsid w:val="00CC1389"/>
    <w:rsid w:val="00D1587E"/>
    <w:rsid w:val="00DA59C9"/>
    <w:rsid w:val="00E21732"/>
    <w:rsid w:val="00E37017"/>
    <w:rsid w:val="00EE5A36"/>
    <w:rsid w:val="00F70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CC1389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CC1389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CC1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138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E0C60"/>
    <w:pPr>
      <w:ind w:left="720"/>
      <w:contextualSpacing/>
    </w:pPr>
  </w:style>
  <w:style w:type="paragraph" w:styleId="a8">
    <w:name w:val="caption"/>
    <w:basedOn w:val="a"/>
    <w:next w:val="a"/>
    <w:uiPriority w:val="35"/>
    <w:unhideWhenUsed/>
    <w:qFormat/>
    <w:rsid w:val="008E0C6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2">
    <w:name w:val="toc 2"/>
    <w:basedOn w:val="a"/>
    <w:next w:val="a"/>
    <w:autoRedefine/>
    <w:uiPriority w:val="39"/>
    <w:unhideWhenUsed/>
    <w:rsid w:val="006B70B1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CC1389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CC1389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CC1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138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E0C60"/>
    <w:pPr>
      <w:ind w:left="720"/>
      <w:contextualSpacing/>
    </w:pPr>
  </w:style>
  <w:style w:type="paragraph" w:styleId="a8">
    <w:name w:val="caption"/>
    <w:basedOn w:val="a"/>
    <w:next w:val="a"/>
    <w:uiPriority w:val="35"/>
    <w:unhideWhenUsed/>
    <w:qFormat/>
    <w:rsid w:val="008E0C6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2">
    <w:name w:val="toc 2"/>
    <w:basedOn w:val="a"/>
    <w:next w:val="a"/>
    <w:autoRedefine/>
    <w:uiPriority w:val="39"/>
    <w:unhideWhenUsed/>
    <w:rsid w:val="006B70B1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05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://www.ibs.ru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mailto:info@infosuite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22</Pages>
  <Words>2148</Words>
  <Characters>12247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Глушанкова Ирина Владимировна</dc:creator>
  <cp:keywords/>
  <dc:description/>
  <cp:lastModifiedBy>Селезнев Евгений Евгеньевич</cp:lastModifiedBy>
  <cp:revision>7</cp:revision>
  <dcterms:created xsi:type="dcterms:W3CDTF">2013-12-11T12:30:00Z</dcterms:created>
  <dcterms:modified xsi:type="dcterms:W3CDTF">2013-12-24T07:19:00Z</dcterms:modified>
</cp:coreProperties>
</file>